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71" w:rsidRDefault="00F22E71" w:rsidP="00F22E71">
      <w:pPr>
        <w:shd w:val="clear" w:color="auto" w:fill="F4EFE9"/>
        <w:spacing w:line="378" w:lineRule="atLeast"/>
        <w:jc w:val="center"/>
        <w:outlineLvl w:val="0"/>
        <w:rPr>
          <w:b/>
          <w:bCs/>
          <w:color w:val="333333"/>
          <w:kern w:val="36"/>
        </w:rPr>
      </w:pPr>
      <w:r w:rsidRPr="00F22E71">
        <w:rPr>
          <w:b/>
          <w:bCs/>
          <w:color w:val="333333"/>
          <w:kern w:val="36"/>
        </w:rPr>
        <w:t>И</w:t>
      </w:r>
      <w:r>
        <w:rPr>
          <w:b/>
          <w:bCs/>
          <w:color w:val="333333"/>
          <w:kern w:val="36"/>
        </w:rPr>
        <w:t xml:space="preserve">НФОРМАЦИЯ </w:t>
      </w:r>
    </w:p>
    <w:p w:rsidR="00F22E71" w:rsidRDefault="00F22E71" w:rsidP="00F22E71">
      <w:pPr>
        <w:shd w:val="clear" w:color="auto" w:fill="F4EFE9"/>
        <w:spacing w:line="378" w:lineRule="atLeast"/>
        <w:jc w:val="center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об участии на </w:t>
      </w:r>
      <w:r w:rsidRPr="00F22E71">
        <w:rPr>
          <w:b/>
          <w:bCs/>
          <w:color w:val="333333"/>
          <w:kern w:val="36"/>
        </w:rPr>
        <w:t>XVII Республиканской педагогической ярмарке «Сельская школа &amp; Образовательная марка – 2019» «Образование в социокультурном измерении»</w:t>
      </w:r>
    </w:p>
    <w:p w:rsid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333333"/>
        </w:rPr>
      </w:pPr>
    </w:p>
    <w:p w:rsid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333333"/>
        </w:rPr>
      </w:pPr>
    </w:p>
    <w:p w:rsid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000000"/>
        </w:rPr>
      </w:pPr>
      <w:r w:rsidRPr="00F22E71">
        <w:rPr>
          <w:color w:val="333333"/>
        </w:rPr>
        <w:t xml:space="preserve">С 29 июня по 1 июля 2019 года  в </w:t>
      </w:r>
      <w:proofErr w:type="spellStart"/>
      <w:r w:rsidRPr="00F22E71">
        <w:rPr>
          <w:color w:val="333333"/>
        </w:rPr>
        <w:t>Таттинском</w:t>
      </w:r>
      <w:proofErr w:type="spellEnd"/>
      <w:r w:rsidRPr="00F22E71">
        <w:rPr>
          <w:color w:val="333333"/>
        </w:rPr>
        <w:t xml:space="preserve"> улуса проведена</w:t>
      </w:r>
      <w:r w:rsidRPr="00F22E71">
        <w:rPr>
          <w:color w:val="000000"/>
        </w:rPr>
        <w:t> </w:t>
      </w:r>
      <w:r w:rsidRPr="00F22E71">
        <w:rPr>
          <w:color w:val="333333"/>
          <w:lang w:val="en-US"/>
        </w:rPr>
        <w:t>XVII</w:t>
      </w:r>
      <w:r w:rsidRPr="00F22E71">
        <w:rPr>
          <w:color w:val="000000"/>
        </w:rPr>
        <w:t> </w:t>
      </w:r>
      <w:r w:rsidRPr="00F22E71">
        <w:rPr>
          <w:color w:val="333333"/>
        </w:rPr>
        <w:t>республиканская педагогическая ярмарка «Сельская школа &amp; Образовательная марка – 2019».</w:t>
      </w:r>
      <w:r w:rsidRPr="00F22E71">
        <w:rPr>
          <w:color w:val="000000"/>
        </w:rPr>
        <w:t> </w:t>
      </w:r>
      <w:r w:rsidRPr="00F22E71">
        <w:rPr>
          <w:b/>
          <w:bCs/>
          <w:color w:val="000000"/>
        </w:rPr>
        <w:t>Целью</w:t>
      </w:r>
      <w:r w:rsidRPr="00F22E71">
        <w:rPr>
          <w:color w:val="000000"/>
        </w:rPr>
        <w:t xml:space="preserve"> Ярмарки является поиск путей развития образовательных учреждений в контексте образовательной поддержки инновационного социально-экономического развития региона и муниципалитетов; </w:t>
      </w:r>
      <w:proofErr w:type="gramStart"/>
      <w:r w:rsidRPr="00F22E71">
        <w:rPr>
          <w:color w:val="000000"/>
        </w:rPr>
        <w:t>о</w:t>
      </w:r>
      <w:proofErr w:type="gramEnd"/>
      <w:r w:rsidRPr="00F22E71">
        <w:rPr>
          <w:color w:val="000000"/>
        </w:rPr>
        <w:t xml:space="preserve"> определение приоритетных направлений образовательной политики и формирование содержательных линий по реализации национального проекта «Образование» и Образовательной инициативы РС (Я) «Школа, открытая в будущее».</w:t>
      </w:r>
    </w:p>
    <w:p w:rsidR="00F22E71" w:rsidRPr="00F22E71" w:rsidRDefault="00F22E71" w:rsidP="00F22E71">
      <w:pPr>
        <w:shd w:val="clear" w:color="auto" w:fill="F4EFE9"/>
        <w:spacing w:line="231" w:lineRule="atLeast"/>
        <w:ind w:right="-227" w:firstLine="567"/>
        <w:jc w:val="both"/>
        <w:rPr>
          <w:color w:val="000000"/>
        </w:rPr>
      </w:pPr>
      <w:r w:rsidRPr="00F22E71">
        <w:rPr>
          <w:b/>
          <w:bCs/>
          <w:color w:val="000000"/>
        </w:rPr>
        <w:t>Формат проведения ярмарки</w:t>
      </w:r>
      <w:r w:rsidRPr="00F22E71">
        <w:rPr>
          <w:color w:val="000000"/>
        </w:rPr>
        <w:t xml:space="preserve">: </w:t>
      </w:r>
      <w:proofErr w:type="gramStart"/>
      <w:r w:rsidRPr="00F22E71">
        <w:rPr>
          <w:color w:val="000000"/>
        </w:rPr>
        <w:t>Социокультурное проектирование, конкурсы инновационных проектов, методических разработок, переговорные, образовательные площадки, круглые столы, мастерские, мастер-классы, методические гостиные, выставки-продажи, курсы повышения квалификации, деревня мастеров, спортивные и культурные программы.</w:t>
      </w:r>
      <w:proofErr w:type="gramEnd"/>
    </w:p>
    <w:p w:rsidR="00F22E71" w:rsidRP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000000"/>
        </w:rPr>
      </w:pPr>
      <w:r w:rsidRPr="00F22E71">
        <w:rPr>
          <w:color w:val="333333"/>
        </w:rPr>
        <w:t>Ярмарка проходила в два этапа: виртуальный и очный. В виртуальном этапе было представлено 490 проекта, по итогам виртуального этапа были определены  номинации. На ярмарке приняли участие всего 2533    </w:t>
      </w:r>
      <w:r w:rsidRPr="00F22E71">
        <w:rPr>
          <w:b/>
          <w:bCs/>
          <w:color w:val="333333"/>
        </w:rPr>
        <w:t> человек</w:t>
      </w:r>
      <w:r w:rsidRPr="00F22E71">
        <w:rPr>
          <w:color w:val="333333"/>
        </w:rPr>
        <w:t>, из них из 26 муниципальных районов и городского округа.</w:t>
      </w:r>
      <w:r>
        <w:rPr>
          <w:color w:val="333333"/>
        </w:rPr>
        <w:t xml:space="preserve"> Делегация Сунтарского улуса состояла из 26 чел.</w:t>
      </w:r>
    </w:p>
    <w:p w:rsidR="00F22E71" w:rsidRP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000000"/>
        </w:rPr>
      </w:pPr>
      <w:r w:rsidRPr="00F22E71">
        <w:rPr>
          <w:color w:val="333333"/>
        </w:rPr>
        <w:t> </w:t>
      </w:r>
      <w:r>
        <w:rPr>
          <w:color w:val="333333"/>
        </w:rPr>
        <w:t>В</w:t>
      </w:r>
      <w:r w:rsidRPr="00F22E71">
        <w:rPr>
          <w:color w:val="333333"/>
        </w:rPr>
        <w:t xml:space="preserve"> рамках Ярмарки проведены конкурсы инновационных проектов (гранты Главы </w:t>
      </w:r>
      <w:bookmarkStart w:id="0" w:name="_GoBack"/>
      <w:r w:rsidRPr="00F22E71">
        <w:rPr>
          <w:color w:val="333333"/>
        </w:rPr>
        <w:t>МР «</w:t>
      </w:r>
      <w:proofErr w:type="spellStart"/>
      <w:r w:rsidRPr="00F22E71">
        <w:rPr>
          <w:color w:val="333333"/>
        </w:rPr>
        <w:t>Таттинский</w:t>
      </w:r>
      <w:proofErr w:type="spellEnd"/>
      <w:r w:rsidRPr="00F22E71">
        <w:rPr>
          <w:color w:val="333333"/>
        </w:rPr>
        <w:t xml:space="preserve"> улус», фонд начальников управлений образования), мастерские, </w:t>
      </w:r>
      <w:bookmarkEnd w:id="0"/>
      <w:r w:rsidRPr="00F22E71">
        <w:rPr>
          <w:color w:val="333333"/>
        </w:rPr>
        <w:t>переговорные площадки, выставки-продажи, курсы повышения квалификации;</w:t>
      </w:r>
    </w:p>
    <w:p w:rsidR="00F22E71" w:rsidRDefault="00F22E71" w:rsidP="00F22E71">
      <w:pPr>
        <w:shd w:val="clear" w:color="auto" w:fill="FFFFFF"/>
        <w:spacing w:line="231" w:lineRule="atLeast"/>
        <w:ind w:firstLine="567"/>
        <w:jc w:val="both"/>
        <w:rPr>
          <w:color w:val="333333"/>
        </w:rPr>
      </w:pPr>
      <w:r w:rsidRPr="008A5340">
        <w:rPr>
          <w:b/>
          <w:color w:val="333333"/>
        </w:rPr>
        <w:t> ИТОГИ</w:t>
      </w:r>
      <w:r>
        <w:rPr>
          <w:color w:val="333333"/>
        </w:rPr>
        <w:t xml:space="preserve"> педагогов Сунтарского улуса:</w:t>
      </w:r>
    </w:p>
    <w:p w:rsidR="008A5340" w:rsidRPr="008A5340" w:rsidRDefault="00F22E71" w:rsidP="008A5340">
      <w:pPr>
        <w:pStyle w:val="a6"/>
        <w:numPr>
          <w:ilvl w:val="0"/>
          <w:numId w:val="1"/>
        </w:numPr>
        <w:ind w:left="0" w:firstLine="567"/>
        <w:jc w:val="both"/>
        <w:rPr>
          <w:b/>
        </w:rPr>
      </w:pPr>
      <w:r w:rsidRPr="00F22E71">
        <w:rPr>
          <w:color w:val="000000"/>
        </w:rPr>
        <w:t>Деловая игра молодых педагогов «Олимп»</w:t>
      </w:r>
      <w:r>
        <w:rPr>
          <w:color w:val="000000"/>
        </w:rPr>
        <w:t xml:space="preserve"> - команда молодых учите</w:t>
      </w:r>
      <w:r w:rsidR="008A5340">
        <w:rPr>
          <w:color w:val="000000"/>
        </w:rPr>
        <w:t>лей Сунтарского улуса – диплом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 степени</w:t>
      </w:r>
      <w:r w:rsidR="008A5340">
        <w:rPr>
          <w:b/>
          <w:bCs/>
          <w:color w:val="000000"/>
        </w:rPr>
        <w:t xml:space="preserve">. </w:t>
      </w:r>
      <w:r w:rsidR="008A5340" w:rsidRPr="008A5340">
        <w:rPr>
          <w:b/>
        </w:rPr>
        <w:t xml:space="preserve">Состав команды: </w:t>
      </w:r>
      <w:r w:rsidR="008A5340" w:rsidRPr="009F4B59">
        <w:t>Игнатьев Василий Юрьевич</w:t>
      </w:r>
      <w:r w:rsidR="008A5340">
        <w:t>, з</w:t>
      </w:r>
      <w:r w:rsidR="008A5340" w:rsidRPr="009F4B59">
        <w:t>ам. директора по ВР, учитель истории и обществознания</w:t>
      </w:r>
      <w:r w:rsidR="008A5340" w:rsidRPr="00A70E18">
        <w:t xml:space="preserve"> </w:t>
      </w:r>
      <w:r w:rsidR="008A5340" w:rsidRPr="009F4B59">
        <w:t>МБОУ «</w:t>
      </w:r>
      <w:proofErr w:type="spellStart"/>
      <w:r w:rsidR="008A5340" w:rsidRPr="009F4B59">
        <w:t>Эльгяйская</w:t>
      </w:r>
      <w:proofErr w:type="spellEnd"/>
      <w:r w:rsidR="008A5340" w:rsidRPr="009F4B59">
        <w:t xml:space="preserve"> СОШ</w:t>
      </w:r>
      <w:r w:rsidR="008A5340">
        <w:t xml:space="preserve"> – капитан команды; </w:t>
      </w:r>
      <w:r w:rsidR="008A5340" w:rsidRPr="009F4B59">
        <w:t xml:space="preserve">Иванов </w:t>
      </w:r>
      <w:proofErr w:type="spellStart"/>
      <w:r w:rsidR="008A5340" w:rsidRPr="009F4B59">
        <w:t>Дьулустаан</w:t>
      </w:r>
      <w:proofErr w:type="spellEnd"/>
      <w:r w:rsidR="008A5340" w:rsidRPr="009F4B59">
        <w:t xml:space="preserve"> Васильевич</w:t>
      </w:r>
      <w:r w:rsidR="008A5340">
        <w:t>, у</w:t>
      </w:r>
      <w:r w:rsidR="008A5340" w:rsidRPr="009F4B59">
        <w:t>читель начальных классов</w:t>
      </w:r>
      <w:r w:rsidR="008A5340" w:rsidRPr="00A70E18">
        <w:t xml:space="preserve"> </w:t>
      </w:r>
      <w:r w:rsidR="008A5340" w:rsidRPr="009F4B59">
        <w:t>МБОУ «</w:t>
      </w:r>
      <w:proofErr w:type="spellStart"/>
      <w:r w:rsidR="008A5340" w:rsidRPr="009F4B59">
        <w:t>Сунтарская</w:t>
      </w:r>
      <w:proofErr w:type="spellEnd"/>
      <w:r w:rsidR="008A5340" w:rsidRPr="009F4B59">
        <w:t xml:space="preserve"> СОШ №2»</w:t>
      </w:r>
      <w:r w:rsidR="008A5340">
        <w:t xml:space="preserve">; </w:t>
      </w:r>
      <w:r w:rsidR="008A5340" w:rsidRPr="009F4B59">
        <w:t>Иванов Геннадий Владимирович</w:t>
      </w:r>
      <w:r w:rsidR="008A5340">
        <w:t>, в</w:t>
      </w:r>
      <w:r w:rsidR="008A5340" w:rsidRPr="009F4B59">
        <w:t>оспитатель</w:t>
      </w:r>
      <w:r w:rsidR="008A5340" w:rsidRPr="00A70E18">
        <w:t xml:space="preserve"> </w:t>
      </w:r>
      <w:r w:rsidR="008A5340" w:rsidRPr="009F4B59">
        <w:t>МБДОУ ЦРР №3 «Чебурашка»</w:t>
      </w:r>
      <w:r w:rsidR="008A5340">
        <w:t xml:space="preserve">; </w:t>
      </w:r>
      <w:r w:rsidR="008A5340" w:rsidRPr="009F4B59">
        <w:t>Герасимов Павел Александрович</w:t>
      </w:r>
      <w:r w:rsidR="008A5340">
        <w:t>, у</w:t>
      </w:r>
      <w:r w:rsidR="008A5340" w:rsidRPr="009F4B59">
        <w:t>читель информатики</w:t>
      </w:r>
      <w:r w:rsidR="008A5340" w:rsidRPr="00A70E18">
        <w:t xml:space="preserve"> </w:t>
      </w:r>
      <w:r w:rsidR="008A5340" w:rsidRPr="009F4B59">
        <w:t>МБОУ «</w:t>
      </w:r>
      <w:proofErr w:type="spellStart"/>
      <w:r w:rsidR="008A5340" w:rsidRPr="009F4B59">
        <w:t>Аллагинская</w:t>
      </w:r>
      <w:proofErr w:type="spellEnd"/>
      <w:r w:rsidR="008A5340" w:rsidRPr="009F4B59">
        <w:t xml:space="preserve"> СОШ»</w:t>
      </w:r>
      <w:r w:rsidR="008A5340">
        <w:t xml:space="preserve">; </w:t>
      </w:r>
      <w:proofErr w:type="spellStart"/>
      <w:r w:rsidR="008A5340" w:rsidRPr="009F4B59">
        <w:t>Смогайло</w:t>
      </w:r>
      <w:proofErr w:type="spellEnd"/>
      <w:r w:rsidR="008A5340" w:rsidRPr="009F4B59">
        <w:t xml:space="preserve"> Степанида Михайловна</w:t>
      </w:r>
      <w:r w:rsidR="008A5340">
        <w:t>, у</w:t>
      </w:r>
      <w:r w:rsidR="008A5340" w:rsidRPr="009F4B59">
        <w:t>читель музыки</w:t>
      </w:r>
      <w:r w:rsidR="008A5340" w:rsidRPr="00A70E18">
        <w:t xml:space="preserve"> </w:t>
      </w:r>
      <w:r w:rsidR="008A5340" w:rsidRPr="009F4B59">
        <w:t>МБОУ «</w:t>
      </w:r>
      <w:proofErr w:type="spellStart"/>
      <w:r w:rsidR="008A5340" w:rsidRPr="009F4B59">
        <w:t>Бордонская</w:t>
      </w:r>
      <w:proofErr w:type="spellEnd"/>
      <w:r w:rsidR="008A5340" w:rsidRPr="009F4B59">
        <w:t xml:space="preserve"> СОШ»</w:t>
      </w:r>
      <w:r w:rsidR="008A5340">
        <w:t>.</w:t>
      </w:r>
    </w:p>
    <w:p w:rsidR="008A5340" w:rsidRPr="00A70E18" w:rsidRDefault="008A5340" w:rsidP="008A5340">
      <w:pPr>
        <w:pStyle w:val="a7"/>
        <w:numPr>
          <w:ilvl w:val="0"/>
          <w:numId w:val="1"/>
        </w:numPr>
        <w:ind w:left="0" w:firstLine="567"/>
        <w:jc w:val="both"/>
        <w:rPr>
          <w:b/>
        </w:rPr>
      </w:pPr>
      <w:proofErr w:type="gramStart"/>
      <w:r w:rsidRPr="00A70E18">
        <w:t>Тема инновационного проекта «</w:t>
      </w:r>
      <w:r w:rsidRPr="00A70E18">
        <w:rPr>
          <w:b/>
        </w:rPr>
        <w:t xml:space="preserve">Терренкур – тропа здоровья» </w:t>
      </w:r>
      <w:r w:rsidRPr="00A70E18">
        <w:t>(Авторы:</w:t>
      </w:r>
      <w:proofErr w:type="gramEnd"/>
      <w:r w:rsidRPr="00A70E18">
        <w:t xml:space="preserve"> </w:t>
      </w:r>
      <w:proofErr w:type="gramStart"/>
      <w:r w:rsidRPr="00A70E18">
        <w:t xml:space="preserve">Федорова В.В., учитель русского языка и литературы; Ефимова А.А., учитель родного языка и литературы; </w:t>
      </w:r>
      <w:proofErr w:type="spellStart"/>
      <w:r w:rsidRPr="00A70E18">
        <w:t>Чолбодукова</w:t>
      </w:r>
      <w:proofErr w:type="spellEnd"/>
      <w:r w:rsidRPr="00A70E18">
        <w:t xml:space="preserve"> И.Г., учитель начальных классов; Гуляева С.Г., учитель технологии; Гурьева А.Л., психолог-педагог МБОУ «</w:t>
      </w:r>
      <w:proofErr w:type="spellStart"/>
      <w:r w:rsidRPr="00A70E18">
        <w:t>Кемпендяйская</w:t>
      </w:r>
      <w:proofErr w:type="spellEnd"/>
      <w:r w:rsidRPr="00A70E18">
        <w:t xml:space="preserve"> СОШ» Сунтарского улуса (района) Республики Саха (Якутия)) </w:t>
      </w:r>
      <w:r w:rsidRPr="00A70E18">
        <w:rPr>
          <w:b/>
        </w:rPr>
        <w:t>– Г</w:t>
      </w:r>
      <w:r>
        <w:rPr>
          <w:b/>
        </w:rPr>
        <w:t>рант</w:t>
      </w:r>
      <w:r w:rsidRPr="00A70E18">
        <w:rPr>
          <w:b/>
        </w:rPr>
        <w:t xml:space="preserve"> </w:t>
      </w:r>
      <w:r>
        <w:rPr>
          <w:b/>
        </w:rPr>
        <w:t xml:space="preserve">Управления образования Сунтарского улуса </w:t>
      </w:r>
      <w:r w:rsidRPr="00A70E18">
        <w:rPr>
          <w:b/>
        </w:rPr>
        <w:t xml:space="preserve">в размере 5 </w:t>
      </w:r>
      <w:proofErr w:type="spellStart"/>
      <w:r w:rsidRPr="00A70E18">
        <w:rPr>
          <w:b/>
        </w:rPr>
        <w:t>т.рб</w:t>
      </w:r>
      <w:proofErr w:type="spellEnd"/>
      <w:r w:rsidRPr="00A70E18">
        <w:rPr>
          <w:b/>
        </w:rPr>
        <w:t>.</w:t>
      </w:r>
      <w:proofErr w:type="gramEnd"/>
    </w:p>
    <w:p w:rsidR="008A5340" w:rsidRPr="00A70E18" w:rsidRDefault="008A5340" w:rsidP="008A5340">
      <w:pPr>
        <w:pStyle w:val="ListParagraph"/>
        <w:numPr>
          <w:ilvl w:val="0"/>
          <w:numId w:val="1"/>
        </w:numPr>
        <w:ind w:left="0" w:right="141" w:firstLine="567"/>
        <w:jc w:val="both"/>
        <w:rPr>
          <w:sz w:val="24"/>
          <w:szCs w:val="24"/>
        </w:rPr>
      </w:pPr>
      <w:r w:rsidRPr="00A70E18">
        <w:rPr>
          <w:sz w:val="24"/>
          <w:szCs w:val="24"/>
        </w:rPr>
        <w:t xml:space="preserve">Грант в размере 10 </w:t>
      </w:r>
      <w:proofErr w:type="spellStart"/>
      <w:r w:rsidRPr="00A70E18">
        <w:rPr>
          <w:sz w:val="24"/>
          <w:szCs w:val="24"/>
        </w:rPr>
        <w:t>т.рб</w:t>
      </w:r>
      <w:proofErr w:type="spellEnd"/>
      <w:r w:rsidRPr="00A70E18">
        <w:rPr>
          <w:sz w:val="24"/>
          <w:szCs w:val="24"/>
        </w:rPr>
        <w:t xml:space="preserve">. за проект  </w:t>
      </w:r>
      <w:r w:rsidRPr="00A70E18">
        <w:rPr>
          <w:b/>
          <w:sz w:val="24"/>
          <w:szCs w:val="24"/>
        </w:rPr>
        <w:t>«</w:t>
      </w:r>
      <w:r w:rsidRPr="00A70E18">
        <w:rPr>
          <w:b/>
          <w:sz w:val="24"/>
          <w:szCs w:val="24"/>
          <w:lang w:val="en-US"/>
        </w:rPr>
        <w:t>STEM</w:t>
      </w:r>
      <w:r w:rsidRPr="00A70E18">
        <w:rPr>
          <w:b/>
          <w:sz w:val="24"/>
          <w:szCs w:val="24"/>
        </w:rPr>
        <w:t xml:space="preserve"> образование: Робототехника и конструирование в ДО</w:t>
      </w:r>
      <w:proofErr w:type="gramStart"/>
      <w:r w:rsidRPr="00A70E18">
        <w:rPr>
          <w:b/>
          <w:sz w:val="24"/>
          <w:szCs w:val="24"/>
        </w:rPr>
        <w:t>У-</w:t>
      </w:r>
      <w:proofErr w:type="gramEnd"/>
      <w:r w:rsidRPr="00A70E18">
        <w:rPr>
          <w:b/>
          <w:sz w:val="24"/>
          <w:szCs w:val="24"/>
        </w:rPr>
        <w:t xml:space="preserve"> игра «Техно-трек»</w:t>
      </w:r>
      <w:r w:rsidRPr="00A70E18">
        <w:rPr>
          <w:sz w:val="24"/>
          <w:szCs w:val="24"/>
        </w:rPr>
        <w:t xml:space="preserve"> для детей старшего дошкольного возраста» - авторы</w:t>
      </w:r>
      <w:r>
        <w:rPr>
          <w:sz w:val="24"/>
          <w:szCs w:val="24"/>
        </w:rPr>
        <w:t>:</w:t>
      </w:r>
      <w:r w:rsidRPr="00A70E18">
        <w:rPr>
          <w:sz w:val="24"/>
          <w:szCs w:val="24"/>
        </w:rPr>
        <w:t xml:space="preserve"> Архипова Валентина Владимировна, Попова Алена Владимировна, Парфенова Татьяна Николаевна, МБДОУ «ЦРР-детский сад №11 «</w:t>
      </w:r>
      <w:proofErr w:type="spellStart"/>
      <w:r w:rsidRPr="00A70E18">
        <w:rPr>
          <w:sz w:val="24"/>
          <w:szCs w:val="24"/>
        </w:rPr>
        <w:t>Кыталык</w:t>
      </w:r>
      <w:proofErr w:type="spellEnd"/>
      <w:r w:rsidRPr="00A70E18">
        <w:rPr>
          <w:sz w:val="24"/>
          <w:szCs w:val="24"/>
        </w:rPr>
        <w:t xml:space="preserve">» </w:t>
      </w:r>
      <w:proofErr w:type="spellStart"/>
      <w:r w:rsidRPr="00A70E18">
        <w:rPr>
          <w:sz w:val="24"/>
          <w:szCs w:val="24"/>
        </w:rPr>
        <w:t>с</w:t>
      </w:r>
      <w:proofErr w:type="gramStart"/>
      <w:r w:rsidRPr="00A70E18">
        <w:rPr>
          <w:sz w:val="24"/>
          <w:szCs w:val="24"/>
        </w:rPr>
        <w:t>.С</w:t>
      </w:r>
      <w:proofErr w:type="gramEnd"/>
      <w:r w:rsidRPr="00A70E18">
        <w:rPr>
          <w:sz w:val="24"/>
          <w:szCs w:val="24"/>
        </w:rPr>
        <w:t>унтар»Сунтарский</w:t>
      </w:r>
      <w:proofErr w:type="spellEnd"/>
      <w:r w:rsidRPr="00A70E18">
        <w:rPr>
          <w:sz w:val="24"/>
          <w:szCs w:val="24"/>
        </w:rPr>
        <w:t xml:space="preserve"> улус</w:t>
      </w:r>
      <w:r>
        <w:rPr>
          <w:sz w:val="24"/>
          <w:szCs w:val="24"/>
        </w:rPr>
        <w:t>.</w:t>
      </w:r>
    </w:p>
    <w:p w:rsidR="008A5340" w:rsidRDefault="008A5340" w:rsidP="008A5340">
      <w:pPr>
        <w:pStyle w:val="ListParagraph"/>
        <w:numPr>
          <w:ilvl w:val="0"/>
          <w:numId w:val="1"/>
        </w:numPr>
        <w:ind w:left="0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Рекомендация </w:t>
      </w:r>
      <w:r w:rsidRPr="00A70E18">
        <w:rPr>
          <w:sz w:val="24"/>
          <w:szCs w:val="24"/>
        </w:rPr>
        <w:t>на издание НКИ «</w:t>
      </w:r>
      <w:proofErr w:type="spellStart"/>
      <w:r w:rsidRPr="00A70E18">
        <w:rPr>
          <w:sz w:val="24"/>
          <w:szCs w:val="24"/>
        </w:rPr>
        <w:t>Бичик</w:t>
      </w:r>
      <w:proofErr w:type="spellEnd"/>
      <w:r w:rsidRPr="00A70E18">
        <w:rPr>
          <w:sz w:val="24"/>
          <w:szCs w:val="24"/>
        </w:rPr>
        <w:t>» по итогам к</w:t>
      </w:r>
      <w:r w:rsidRPr="00A70E18">
        <w:rPr>
          <w:sz w:val="24"/>
          <w:szCs w:val="24"/>
          <w:u w:val="single"/>
        </w:rPr>
        <w:t>онкурса методических разработок:</w:t>
      </w:r>
      <w:r w:rsidRPr="00A70E18">
        <w:rPr>
          <w:b/>
          <w:sz w:val="24"/>
          <w:szCs w:val="24"/>
          <w:u w:val="single"/>
        </w:rPr>
        <w:t xml:space="preserve"> </w:t>
      </w:r>
      <w:r w:rsidRPr="00A70E18">
        <w:rPr>
          <w:b/>
          <w:sz w:val="24"/>
          <w:szCs w:val="24"/>
        </w:rPr>
        <w:t>Методическое пособие «О</w:t>
      </w:r>
      <w:r w:rsidRPr="00A70E18">
        <w:rPr>
          <w:b/>
          <w:sz w:val="24"/>
          <w:szCs w:val="24"/>
          <w:lang w:val="sah-RU"/>
        </w:rPr>
        <w:t>ҕоҕ</w:t>
      </w:r>
      <w:proofErr w:type="gramStart"/>
      <w:r w:rsidRPr="00A70E18">
        <w:rPr>
          <w:b/>
          <w:sz w:val="24"/>
          <w:szCs w:val="24"/>
          <w:lang w:val="sah-RU"/>
        </w:rPr>
        <w:t>о</w:t>
      </w:r>
      <w:proofErr w:type="gramEnd"/>
      <w:r w:rsidRPr="00A70E18">
        <w:rPr>
          <w:b/>
          <w:sz w:val="24"/>
          <w:szCs w:val="24"/>
          <w:lang w:val="sah-RU"/>
        </w:rPr>
        <w:t xml:space="preserve"> туһаайыллыбыт</w:t>
      </w:r>
      <w:r w:rsidRPr="00A70E18">
        <w:rPr>
          <w:b/>
          <w:sz w:val="24"/>
          <w:szCs w:val="24"/>
        </w:rPr>
        <w:t xml:space="preserve"> «</w:t>
      </w:r>
      <w:proofErr w:type="spellStart"/>
      <w:r w:rsidRPr="00A70E18">
        <w:rPr>
          <w:b/>
          <w:sz w:val="24"/>
          <w:szCs w:val="24"/>
        </w:rPr>
        <w:t>Чөмчүүк</w:t>
      </w:r>
      <w:proofErr w:type="spellEnd"/>
      <w:r w:rsidRPr="00A70E18">
        <w:rPr>
          <w:b/>
          <w:sz w:val="24"/>
          <w:szCs w:val="24"/>
        </w:rPr>
        <w:t xml:space="preserve"> </w:t>
      </w:r>
      <w:proofErr w:type="spellStart"/>
      <w:r w:rsidRPr="00A70E18">
        <w:rPr>
          <w:b/>
          <w:sz w:val="24"/>
          <w:szCs w:val="24"/>
        </w:rPr>
        <w:t>саас</w:t>
      </w:r>
      <w:proofErr w:type="spellEnd"/>
      <w:r w:rsidRPr="00A70E18">
        <w:rPr>
          <w:b/>
          <w:sz w:val="24"/>
          <w:szCs w:val="24"/>
        </w:rPr>
        <w:t xml:space="preserve"> </w:t>
      </w:r>
      <w:proofErr w:type="spellStart"/>
      <w:r w:rsidRPr="00A70E18">
        <w:rPr>
          <w:b/>
          <w:sz w:val="24"/>
          <w:szCs w:val="24"/>
        </w:rPr>
        <w:t>туоната</w:t>
      </w:r>
      <w:proofErr w:type="spellEnd"/>
      <w:r w:rsidRPr="00A70E18">
        <w:rPr>
          <w:b/>
          <w:sz w:val="24"/>
          <w:szCs w:val="24"/>
        </w:rPr>
        <w:t xml:space="preserve">»  </w:t>
      </w:r>
      <w:r w:rsidRPr="00A70E18">
        <w:rPr>
          <w:sz w:val="24"/>
          <w:szCs w:val="24"/>
        </w:rPr>
        <w:t xml:space="preserve">- авторы: Иевлева </w:t>
      </w:r>
      <w:proofErr w:type="spellStart"/>
      <w:r w:rsidRPr="00A70E18">
        <w:rPr>
          <w:sz w:val="24"/>
          <w:szCs w:val="24"/>
        </w:rPr>
        <w:t>Лираида</w:t>
      </w:r>
      <w:proofErr w:type="spellEnd"/>
      <w:r w:rsidRPr="00A70E18">
        <w:rPr>
          <w:sz w:val="24"/>
          <w:szCs w:val="24"/>
        </w:rPr>
        <w:t xml:space="preserve"> </w:t>
      </w:r>
      <w:proofErr w:type="spellStart"/>
      <w:r w:rsidRPr="00A70E18">
        <w:rPr>
          <w:sz w:val="24"/>
          <w:szCs w:val="24"/>
        </w:rPr>
        <w:t>Раймондовна</w:t>
      </w:r>
      <w:proofErr w:type="spellEnd"/>
      <w:r w:rsidRPr="00A70E18">
        <w:rPr>
          <w:sz w:val="24"/>
          <w:szCs w:val="24"/>
        </w:rPr>
        <w:t xml:space="preserve">, </w:t>
      </w:r>
      <w:proofErr w:type="spellStart"/>
      <w:r w:rsidRPr="00A70E18">
        <w:rPr>
          <w:sz w:val="24"/>
          <w:szCs w:val="24"/>
        </w:rPr>
        <w:t>Мокутова</w:t>
      </w:r>
      <w:proofErr w:type="spellEnd"/>
      <w:r w:rsidRPr="00A70E18">
        <w:rPr>
          <w:sz w:val="24"/>
          <w:szCs w:val="24"/>
        </w:rPr>
        <w:t xml:space="preserve"> Алена Аркадьевна МБДОУ «ЦРР-детский сад №11 «</w:t>
      </w:r>
      <w:proofErr w:type="spellStart"/>
      <w:r w:rsidRPr="00A70E18">
        <w:rPr>
          <w:sz w:val="24"/>
          <w:szCs w:val="24"/>
        </w:rPr>
        <w:t>Кыталык</w:t>
      </w:r>
      <w:proofErr w:type="spellEnd"/>
      <w:r w:rsidRPr="00A70E18">
        <w:rPr>
          <w:sz w:val="24"/>
          <w:szCs w:val="24"/>
        </w:rPr>
        <w:t xml:space="preserve">» </w:t>
      </w:r>
      <w:proofErr w:type="spellStart"/>
      <w:r w:rsidRPr="00A70E18">
        <w:rPr>
          <w:sz w:val="24"/>
          <w:szCs w:val="24"/>
        </w:rPr>
        <w:t>с</w:t>
      </w:r>
      <w:proofErr w:type="gramStart"/>
      <w:r w:rsidRPr="00A70E18">
        <w:rPr>
          <w:sz w:val="24"/>
          <w:szCs w:val="24"/>
        </w:rPr>
        <w:t>.С</w:t>
      </w:r>
      <w:proofErr w:type="gramEnd"/>
      <w:r w:rsidRPr="00A70E18">
        <w:rPr>
          <w:sz w:val="24"/>
          <w:szCs w:val="24"/>
        </w:rPr>
        <w:t>унтар</w:t>
      </w:r>
      <w:proofErr w:type="spellEnd"/>
      <w:r w:rsidRPr="00A70E18">
        <w:rPr>
          <w:sz w:val="24"/>
          <w:szCs w:val="24"/>
        </w:rPr>
        <w:t xml:space="preserve"> </w:t>
      </w:r>
      <w:proofErr w:type="spellStart"/>
      <w:r w:rsidRPr="00A70E18">
        <w:rPr>
          <w:sz w:val="24"/>
          <w:szCs w:val="24"/>
        </w:rPr>
        <w:t>Сунтарский</w:t>
      </w:r>
      <w:proofErr w:type="spellEnd"/>
      <w:r w:rsidRPr="00A70E18">
        <w:rPr>
          <w:sz w:val="24"/>
          <w:szCs w:val="24"/>
        </w:rPr>
        <w:t xml:space="preserve"> улус.</w:t>
      </w:r>
    </w:p>
    <w:sectPr w:rsidR="008A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AB0"/>
    <w:multiLevelType w:val="hybridMultilevel"/>
    <w:tmpl w:val="2592C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1"/>
    <w:rsid w:val="006E02F6"/>
    <w:rsid w:val="008A5340"/>
    <w:rsid w:val="00A30E39"/>
    <w:rsid w:val="00BF4B30"/>
    <w:rsid w:val="00C31E2A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2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7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2E71"/>
    <w:pPr>
      <w:spacing w:before="100" w:beforeAutospacing="1" w:after="100" w:afterAutospacing="1"/>
    </w:pPr>
  </w:style>
  <w:style w:type="paragraph" w:customStyle="1" w:styleId="100">
    <w:name w:val="10"/>
    <w:basedOn w:val="a"/>
    <w:rsid w:val="00F22E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22E71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F22E71"/>
    <w:rPr>
      <w:sz w:val="24"/>
      <w:szCs w:val="24"/>
    </w:rPr>
  </w:style>
  <w:style w:type="paragraph" w:styleId="a6">
    <w:name w:val="List Paragraph"/>
    <w:basedOn w:val="a"/>
    <w:uiPriority w:val="34"/>
    <w:qFormat/>
    <w:rsid w:val="00F22E71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F22E7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22E71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8A5340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2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7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2E71"/>
    <w:pPr>
      <w:spacing w:before="100" w:beforeAutospacing="1" w:after="100" w:afterAutospacing="1"/>
    </w:pPr>
  </w:style>
  <w:style w:type="paragraph" w:customStyle="1" w:styleId="100">
    <w:name w:val="10"/>
    <w:basedOn w:val="a"/>
    <w:rsid w:val="00F22E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22E71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F22E71"/>
    <w:rPr>
      <w:sz w:val="24"/>
      <w:szCs w:val="24"/>
    </w:rPr>
  </w:style>
  <w:style w:type="paragraph" w:styleId="a6">
    <w:name w:val="List Paragraph"/>
    <w:basedOn w:val="a"/>
    <w:uiPriority w:val="34"/>
    <w:qFormat/>
    <w:rsid w:val="00F22E71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F22E7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22E71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8A5340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1" w:color="943634"/>
                    <w:right w:val="none" w:sz="0" w:space="0" w:color="auto"/>
                  </w:divBdr>
                </w:div>
                <w:div w:id="1230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1" w:color="943634"/>
                    <w:right w:val="none" w:sz="0" w:space="0" w:color="auto"/>
                  </w:divBdr>
                </w:div>
                <w:div w:id="16059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1" w:color="94363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2020-04-20T05:23:00Z</dcterms:created>
  <dcterms:modified xsi:type="dcterms:W3CDTF">2020-04-20T05:44:00Z</dcterms:modified>
</cp:coreProperties>
</file>