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7F" w:rsidRPr="00C31F7F" w:rsidRDefault="00C31F7F" w:rsidP="004B7B62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31F7F" w:rsidRPr="00C31F7F" w:rsidRDefault="00C31F7F" w:rsidP="004B7B62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h66"/>
      <w:bookmarkEnd w:id="0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31 декабря 2015 г. N 1577</w:t>
      </w:r>
    </w:p>
    <w:p w:rsidR="00C31F7F" w:rsidRPr="00C31F7F" w:rsidRDefault="00C31F7F" w:rsidP="004B7B62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</w:p>
    <w:p w:rsidR="00C31F7F" w:rsidRPr="00C31F7F" w:rsidRDefault="00CD67CB" w:rsidP="004B7B62">
      <w:pPr>
        <w:spacing w:before="36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4" w:anchor="l24" w:tgtFrame="_blank" w:history="1">
        <w:r w:rsidR="00C31F7F"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подпунктом 5.2.41</w:t>
        </w:r>
      </w:hyperlink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27, ст. 3776; 2015, N 26, ст. 3898; N 43, ст. 5976), и </w:t>
      </w:r>
      <w:hyperlink r:id="rId5" w:anchor="l15" w:tgtFrame="_blank" w:history="1">
        <w:r w:rsidR="00C31F7F" w:rsidRPr="004B7B62">
          <w:rPr>
            <w:rFonts w:ascii="Times New Roman" w:eastAsia="Times New Roman" w:hAnsi="Times New Roman" w:cs="Times New Roman"/>
            <w:color w:val="008038"/>
            <w:sz w:val="24"/>
            <w:szCs w:val="24"/>
            <w:lang w:eastAsia="ru-RU"/>
          </w:rPr>
          <w:t>пунктом 20</w:t>
        </w:r>
      </w:hyperlink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bookmarkStart w:id="1" w:name="l1"/>
      <w:bookmarkStart w:id="2" w:name="l67"/>
      <w:bookmarkStart w:id="3" w:name="l2"/>
      <w:bookmarkEnd w:id="1"/>
      <w:bookmarkEnd w:id="2"/>
      <w:bookmarkEnd w:id="3"/>
      <w:proofErr w:type="gramEnd"/>
    </w:p>
    <w:p w:rsidR="00C31F7F" w:rsidRPr="00C31F7F" w:rsidRDefault="00CD67CB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прилагаемые изменения, которые вносятся в федеральный государственный образовательный </w:t>
      </w:r>
      <w:hyperlink r:id="rId6" w:anchor="l5" w:tgtFrame="_blank" w:history="1">
        <w:r w:rsidR="00C31F7F" w:rsidRPr="004B7B62">
          <w:rPr>
            <w:rFonts w:ascii="Times New Roman" w:eastAsia="Times New Roman" w:hAnsi="Times New Roman" w:cs="Times New Roman"/>
            <w:color w:val="008038"/>
            <w:sz w:val="24"/>
            <w:szCs w:val="24"/>
            <w:lang w:eastAsia="ru-RU"/>
          </w:rPr>
          <w:t>стандарт</w:t>
        </w:r>
      </w:hyperlink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приказом Министерства образования и науки Российской Федерации </w:t>
      </w:r>
      <w:hyperlink r:id="rId7" w:anchor="l45" w:tgtFrame="_blank" w:history="1">
        <w:r w:rsidR="00C31F7F" w:rsidRPr="004B7B62">
          <w:rPr>
            <w:rFonts w:ascii="Times New Roman" w:eastAsia="Times New Roman" w:hAnsi="Times New Roman" w:cs="Times New Roman"/>
            <w:color w:val="008038"/>
            <w:sz w:val="24"/>
            <w:szCs w:val="24"/>
            <w:lang w:eastAsia="ru-RU"/>
          </w:rPr>
          <w:t>от 29 декабря 2014 г. N 1644</w:t>
        </w:r>
      </w:hyperlink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(зарегистрирован Министерством юстиции</w:t>
      </w:r>
      <w:proofErr w:type="gramEnd"/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C31F7F"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6 февраля 2015 г., регистрационный N 35915).</w:t>
      </w:r>
      <w:bookmarkStart w:id="4" w:name="l68"/>
      <w:bookmarkEnd w:id="4"/>
      <w:proofErr w:type="gramEnd"/>
    </w:p>
    <w:p w:rsidR="00C31F7F" w:rsidRPr="00C31F7F" w:rsidRDefault="00C31F7F" w:rsidP="00CD67C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Министр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1F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Д.В. ЛИВАНОВ</w:t>
      </w:r>
    </w:p>
    <w:p w:rsidR="00CD67CB" w:rsidRDefault="00CD67CB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bookmarkStart w:id="5" w:name="h69"/>
      <w:bookmarkEnd w:id="5"/>
    </w:p>
    <w:p w:rsidR="00C31F7F" w:rsidRPr="00C31F7F" w:rsidRDefault="00C31F7F" w:rsidP="00CD67C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</w:t>
      </w:r>
    </w:p>
    <w:p w:rsidR="00C31F7F" w:rsidRPr="00C31F7F" w:rsidRDefault="00C31F7F" w:rsidP="00CD67C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УТВЕРЖДЕНЫ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1F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приказом Министерства образования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1F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науки Российской Федерации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31F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 31 декабря 2015 г. N 1577</w:t>
      </w:r>
    </w:p>
    <w:p w:rsidR="00CD67CB" w:rsidRDefault="00CD67CB" w:rsidP="004B7B62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h70"/>
      <w:bookmarkEnd w:id="6"/>
    </w:p>
    <w:p w:rsidR="00C31F7F" w:rsidRPr="00C31F7F" w:rsidRDefault="00C31F7F" w:rsidP="004B7B62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  <w:bookmarkStart w:id="7" w:name="l124"/>
      <w:bookmarkEnd w:id="7"/>
    </w:p>
    <w:p w:rsidR="00C31F7F" w:rsidRPr="00C31F7F" w:rsidRDefault="00C31F7F" w:rsidP="004B7B62">
      <w:pPr>
        <w:spacing w:before="36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пунктом 9.1 следующего содержания:</w:t>
      </w:r>
      <w:bookmarkStart w:id="8" w:name="l71"/>
      <w:bookmarkEnd w:id="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"9.1.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адаптированной образовательной программы основного общего образования должны отражать:</w:t>
      </w:r>
      <w:bookmarkStart w:id="9" w:name="l4"/>
      <w:bookmarkEnd w:id="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глухих, слабослышащих, позднооглохших обучающихся: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нарушениями опорно-двигательного аппарата: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навыками пространственной и социально-бытовой ориентировки;</w:t>
      </w:r>
      <w:bookmarkStart w:id="10" w:name="l72"/>
      <w:bookmarkEnd w:id="1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и безопасно передвигаться в знакомом и незнакомом</w:t>
      </w:r>
      <w:bookmarkStart w:id="11" w:name="l5"/>
      <w:bookmarkEnd w:id="1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специального оборудования;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осмыслению и дифференциации картины мира, ее временн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пространственной организации;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расстройствами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2" w:name="l6"/>
      <w:bookmarkEnd w:id="12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своих предпочтений (ограничений) в бытовой сфере и сфере интересов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пунктом 10.1 следующего содержания: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"10.1.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глухих, слабослышащих, позднооглохших обучающихся: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аграмматизмов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письменной и устной речи;</w:t>
      </w:r>
      <w:bookmarkStart w:id="13" w:name="l73"/>
      <w:bookmarkEnd w:id="1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расстройствами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способности планировать, контролировать и оценивать собственные</w:t>
      </w:r>
      <w:bookmarkStart w:id="14" w:name="l7"/>
      <w:bookmarkEnd w:id="1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bookmarkStart w:id="15" w:name="l74"/>
      <w:bookmarkEnd w:id="15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bookmarkStart w:id="16" w:name="l8"/>
      <w:bookmarkEnd w:id="1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активного использования знаково-символических сре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тьютора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bookmarkStart w:id="17" w:name="l9"/>
      <w:bookmarkEnd w:id="1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hyperlink r:id="rId8" w:anchor="l66" w:tgtFrame="_blank" w:history="1">
        <w:r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Пункт 11.1</w:t>
        </w:r>
      </w:hyperlink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изложить в следующей редакции: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"11.1.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и литература</w:t>
      </w:r>
      <w:bookmarkStart w:id="18" w:name="l75"/>
      <w:bookmarkEnd w:id="1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bookmarkStart w:id="19" w:name="l10"/>
      <w:bookmarkEnd w:id="19"/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bookmarkStart w:id="20" w:name="l76"/>
      <w:bookmarkEnd w:id="2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  <w:bookmarkStart w:id="21" w:name="l11"/>
      <w:bookmarkEnd w:id="2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причастности к национальным свершениям, традициям и осознание исторической преемственности поколений;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  <w:bookmarkStart w:id="22" w:name="l77"/>
      <w:bookmarkEnd w:id="22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 функционально-смысловых типов и жанров.</w:t>
      </w:r>
      <w:bookmarkStart w:id="23" w:name="l12"/>
      <w:bookmarkEnd w:id="2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изучения предметной области "Русский язык и литература" должны отражать: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чтения и письма, общения при помощи современных средств устной и письменной коммуникации):</w:t>
      </w:r>
      <w:bookmarkStart w:id="24" w:name="l78"/>
      <w:bookmarkEnd w:id="2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различать монологическую, диалогическую 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полилогическую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речь, участие в диалоге 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полилоге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  <w:bookmarkStart w:id="25" w:name="l125"/>
      <w:bookmarkStart w:id="26" w:name="l79"/>
      <w:bookmarkEnd w:id="25"/>
      <w:bookmarkEnd w:id="2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  <w:bookmarkStart w:id="27" w:name="l14"/>
      <w:bookmarkEnd w:id="2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  <w:bookmarkStart w:id="28" w:name="l80"/>
      <w:bookmarkEnd w:id="2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основных особенностей устной и письменной речи, разговорной и книжной речи;</w:t>
      </w:r>
      <w:bookmarkStart w:id="29" w:name="l15"/>
      <w:bookmarkEnd w:id="2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планирования и регуляции собственной речи; для выражения своих чувств, мыслей и коммуникативных потребностей;</w:t>
      </w:r>
      <w:bookmarkStart w:id="30" w:name="l16"/>
      <w:bookmarkEnd w:id="3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</w:t>
      </w:r>
      <w:bookmarkStart w:id="31" w:name="l81"/>
      <w:bookmarkEnd w:id="3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bookmarkStart w:id="32" w:name="l17"/>
      <w:bookmarkEnd w:id="32"/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корректное и оправданное употребление междометий для выражения эмоций, этикетных формул;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 систематизация научных знаний о языке, его единицах и категориях;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взаимосвязи его уровней и единиц;</w:t>
      </w:r>
      <w:bookmarkStart w:id="33" w:name="l82"/>
      <w:bookmarkEnd w:id="3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базовых понятий лингвистики: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  <w:bookmarkStart w:id="34" w:name="l18"/>
      <w:bookmarkEnd w:id="3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многоаспектного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анализа текста:</w:t>
      </w:r>
      <w:bookmarkStart w:id="35" w:name="l83"/>
      <w:bookmarkEnd w:id="35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  <w:bookmarkStart w:id="36" w:name="l19"/>
      <w:bookmarkEnd w:id="3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микротемы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разбивать текст на абзацы, знать композиционные элементы текста;</w:t>
      </w:r>
      <w:bookmarkStart w:id="37" w:name="l84"/>
      <w:bookmarkEnd w:id="3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  <w:bookmarkStart w:id="38" w:name="l20"/>
      <w:bookmarkEnd w:id="3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морфологического разбора самостоятельных и служебных частей речи;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  <w:bookmarkStart w:id="39" w:name="l85"/>
      <w:bookmarkEnd w:id="3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  <w:bookmarkStart w:id="40" w:name="l21"/>
      <w:bookmarkEnd w:id="4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вида предложения по цели высказывания и эмоциональной окраске;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грамматической основы предложения;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неосложненной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структуры, полных и неполных;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</w:t>
      </w:r>
      <w:bookmarkStart w:id="41" w:name="l86"/>
      <w:bookmarkEnd w:id="4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вводных и вставных конструкций;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  <w:bookmarkStart w:id="42" w:name="l22"/>
      <w:bookmarkEnd w:id="42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предложений в тексте, а также уместность и целесообразность их использования;</w:t>
      </w:r>
      <w:bookmarkStart w:id="43" w:name="l87"/>
      <w:bookmarkEnd w:id="4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свободного выражения мыслей и чувств в соответствии с ситуацией и стилем общения:</w:t>
      </w:r>
      <w:bookmarkStart w:id="44" w:name="l23"/>
      <w:bookmarkEnd w:id="4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использовать словари (в том числе -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мультимедийные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  <w:bookmarkStart w:id="45" w:name="l88"/>
      <w:bookmarkStart w:id="46" w:name="l24"/>
      <w:bookmarkEnd w:id="45"/>
      <w:bookmarkEnd w:id="4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словарей для подбора к словам синонимов, антонимов;</w:t>
      </w:r>
      <w:bookmarkStart w:id="47" w:name="l25"/>
      <w:bookmarkEnd w:id="4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использования языковых норм в речевой практике при создании устных и письменных высказываний;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  <w:bookmarkStart w:id="48" w:name="l89"/>
      <w:bookmarkEnd w:id="4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правильного переноса слов;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  <w:bookmarkStart w:id="49" w:name="l26"/>
      <w:bookmarkEnd w:id="4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  <w:bookmarkStart w:id="50" w:name="l90"/>
      <w:bookmarkEnd w:id="5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  <w:bookmarkStart w:id="51" w:name="l27"/>
      <w:bookmarkEnd w:id="5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слепых, слабовидящих обучающихся: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навыков письма на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брайлевской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печатной машинке;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слухозрительного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кохлеарных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имплантов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говорения, чтения, письма;</w:t>
      </w:r>
      <w:bookmarkStart w:id="52" w:name="l91"/>
      <w:bookmarkStart w:id="53" w:name="l28"/>
      <w:bookmarkEnd w:id="52"/>
      <w:bookmarkEnd w:id="5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расстройствами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возможности выразить собственные мысли и чувства, обозначить собственную позицию;</w:t>
      </w:r>
      <w:bookmarkStart w:id="54" w:name="l92"/>
      <w:bookmarkEnd w:id="5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видение традиций и новаторства в произведениях;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художественной действительности как выражение мыслей автора о мире и человеке.</w:t>
      </w:r>
      <w:bookmarkStart w:id="55" w:name="l29"/>
      <w:bookmarkEnd w:id="55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многоаспектного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диалога;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культурной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самоидентифжации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  <w:bookmarkStart w:id="56" w:name="l30"/>
      <w:bookmarkEnd w:id="5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досуговое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чтение;</w:t>
      </w:r>
      <w:bookmarkStart w:id="57" w:name="l93"/>
      <w:bookmarkEnd w:id="5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bookmarkStart w:id="58" w:name="l31"/>
      <w:bookmarkEnd w:id="58"/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новыми пунктами 11.2 и 11.3 следующего содержания:</w:t>
      </w:r>
      <w:bookmarkStart w:id="59" w:name="l94"/>
      <w:bookmarkEnd w:id="5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"11.2.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 родная литература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предметной области "Родной язык и родная литература" должно обеспечить: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60" w:name="l32"/>
      <w:bookmarkEnd w:id="6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к литературному наследию своего народа;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61" w:name="l95"/>
      <w:bookmarkEnd w:id="61"/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разных функционально-смысловых типов и жанров.</w:t>
      </w:r>
      <w:bookmarkStart w:id="62" w:name="l33"/>
      <w:bookmarkEnd w:id="62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видов речевой деятельности (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bookmarkStart w:id="63" w:name="l96"/>
      <w:bookmarkEnd w:id="6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64" w:name="l34"/>
      <w:bookmarkEnd w:id="6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коммуникативно-эстетических возможностей родного языка;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 систематизацию научных знаний о родном языке;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многоаспектного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анализа текста;</w:t>
      </w:r>
      <w:bookmarkStart w:id="65" w:name="l97"/>
      <w:bookmarkStart w:id="66" w:name="l35"/>
      <w:bookmarkEnd w:id="65"/>
      <w:bookmarkEnd w:id="6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  <w:bookmarkStart w:id="67" w:name="l36"/>
      <w:bookmarkEnd w:id="6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их использования в речевой практике при создании устных и письменных высказываний;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речевому самосовершенствованию;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ценность.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литература: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многоаспектного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диалога;</w:t>
      </w:r>
      <w:bookmarkStart w:id="68" w:name="l98"/>
      <w:bookmarkEnd w:id="6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  <w:bookmarkStart w:id="69" w:name="l37"/>
      <w:bookmarkEnd w:id="6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досуговое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чтение;</w:t>
      </w:r>
      <w:bookmarkStart w:id="70" w:name="l99"/>
      <w:bookmarkEnd w:id="7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71" w:name="l38"/>
      <w:bookmarkEnd w:id="71"/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11.3.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Иностранный язык. Второй иностранный язык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предметной области "Иностранные языки" должно обеспечить:</w:t>
      </w:r>
      <w:bookmarkStart w:id="72" w:name="l100"/>
      <w:bookmarkEnd w:id="72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  <w:bookmarkStart w:id="73" w:name="l39"/>
      <w:bookmarkEnd w:id="7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  <w:bookmarkStart w:id="74" w:name="l101"/>
      <w:bookmarkEnd w:id="7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изучения предметной области "Иностранные языки" должны отражать:</w:t>
      </w:r>
      <w:bookmarkStart w:id="75" w:name="l40"/>
      <w:bookmarkEnd w:id="75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совершенствование иноязычной коммуникативной компетенции;</w:t>
      </w:r>
      <w:bookmarkStart w:id="76" w:name="l41"/>
      <w:bookmarkEnd w:id="7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достижение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допорогового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bookmarkStart w:id="77" w:name="l102"/>
      <w:bookmarkEnd w:id="77"/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 </w:t>
      </w:r>
      <w:hyperlink r:id="rId9" w:anchor="l87" w:tgtFrame="_blank" w:history="1">
        <w:r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11.2</w:t>
        </w:r>
      </w:hyperlink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</w:t>
      </w:r>
      <w:hyperlink r:id="rId10" w:anchor="l189" w:tgtFrame="_blank" w:history="1">
        <w:r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11.8</w:t>
        </w:r>
      </w:hyperlink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считать соответственно пунктами 11.4 - 11.10.</w:t>
      </w:r>
      <w:bookmarkStart w:id="78" w:name="l42"/>
      <w:bookmarkEnd w:id="7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 восьмой </w:t>
      </w:r>
      <w:hyperlink r:id="rId11" w:anchor="l133" w:tgtFrame="_blank" w:history="1">
        <w:r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пункта 11.4</w:t>
        </w:r>
      </w:hyperlink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изложить в следующей редакции: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аутистического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спектра приоритетной является задача социализации).".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hyperlink r:id="rId12" w:anchor="l137" w:tgtFrame="_blank" w:history="1">
        <w:r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Пункт 11.5</w:t>
        </w:r>
      </w:hyperlink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изложить в следующей редакции: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"11.5.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и информатика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предметной области "Математика и информатика" должно обеспечить:</w:t>
      </w:r>
      <w:bookmarkStart w:id="79" w:name="l43"/>
      <w:bookmarkEnd w:id="7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представлений о социальных, культурных и исторических факторах становления математической науки;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</w:t>
      </w:r>
      <w:bookmarkStart w:id="80" w:name="l103"/>
      <w:bookmarkEnd w:id="8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овладевают математическими рассуждениями;</w:t>
      </w:r>
      <w:bookmarkStart w:id="81" w:name="l44"/>
      <w:bookmarkEnd w:id="8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учатся применять математические знания при решении различных задач и оценивать полученные результаты;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овладевают умениями решения учебных задач;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развивают математическую интуицию;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получают представление об основных информационных процессах в реальных ситуациях.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Математика. Алгебра. Геометрия. Информатика: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bookmarkStart w:id="82" w:name="l104"/>
      <w:bookmarkEnd w:id="82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математики в развитии России и мира;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  <w:bookmarkStart w:id="83" w:name="l45"/>
      <w:bookmarkEnd w:id="8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оперирование понятиями: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множество, элемент множества, подмножество, принадлежность, нахождение пересечения, объединения подмножества в простейших ситуациях;</w:t>
      </w:r>
      <w:bookmarkStart w:id="84" w:name="l105"/>
      <w:bookmarkEnd w:id="8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  <w:bookmarkStart w:id="85" w:name="l46"/>
      <w:bookmarkEnd w:id="85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bookmarkStart w:id="86" w:name="l106"/>
      <w:bookmarkEnd w:id="8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логических задач;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представлений о числе и числовых системах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натуральных;</w:t>
      </w:r>
      <w:bookmarkStart w:id="87" w:name="l47"/>
      <w:bookmarkEnd w:id="8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 действительных чисел;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устных, письменных, инструментальных вычислений: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оперирование понятиями: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округления чисел в соответствии с правилами;</w:t>
      </w:r>
      <w:bookmarkStart w:id="88" w:name="l107"/>
      <w:bookmarkEnd w:id="8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чисел;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</w:t>
      </w:r>
      <w:bookmarkStart w:id="89" w:name="l48"/>
      <w:bookmarkEnd w:id="8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моделировать реальные ситуации на языке алгебры, исследовать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построенные модели с использованием аппарата алгебры, интерпретировать полученный результат: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  <w:bookmarkStart w:id="90" w:name="l108"/>
      <w:bookmarkEnd w:id="9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линейным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  <w:bookmarkStart w:id="91" w:name="l49"/>
      <w:bookmarkEnd w:id="9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знакопостоянства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промежутков возрастания и убывания, наибольшего и наименьшего значения функции;</w:t>
      </w:r>
      <w:bookmarkStart w:id="92" w:name="l109"/>
      <w:bookmarkStart w:id="93" w:name="l50"/>
      <w:bookmarkEnd w:id="92"/>
      <w:bookmarkEnd w:id="9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графика линейной и квадратичной функций;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геометрическим языком;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использовать его для описания предметов окружающего мира;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пространственных представлений, изобразительных умений, навыков геометрических построений: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оперирование понятиями:</w:t>
      </w:r>
      <w:bookmarkStart w:id="94" w:name="l51"/>
      <w:bookmarkEnd w:id="9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изучаемых фигур от руки и с помощью линейки и циркуля;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систематических знаний о плоских фигурах и их свойствах, представлений о простейших пространственных телах;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  <w:bookmarkStart w:id="95" w:name="l110"/>
      <w:bookmarkEnd w:id="95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оперирование на базовом уровне понятиями:</w:t>
      </w:r>
      <w:bookmarkStart w:id="96" w:name="l52"/>
      <w:bookmarkEnd w:id="9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равенство фигур, параллельность и перпендикулярность прямых, углы между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прямыми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перпендикуляр, наклонная, проекция;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доказательств в геометрии;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оперирование на базовом уровне понятиями: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вектор, сумма векторов, произведение вектора на число, координаты на плоскости;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простейшими способами представления и анализа статистических данных;</w:t>
      </w:r>
      <w:bookmarkStart w:id="97" w:name="l111"/>
      <w:bookmarkEnd w:id="9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  <w:bookmarkStart w:id="98" w:name="l53"/>
      <w:bookmarkEnd w:id="9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простейших комбинаторных задач;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  <w:bookmarkStart w:id="99" w:name="l112"/>
      <w:bookmarkEnd w:id="9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  <w:bookmarkStart w:id="100" w:name="l54"/>
      <w:bookmarkEnd w:id="10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верных и неверных высказываний;</w:t>
      </w:r>
      <w:bookmarkStart w:id="101" w:name="l113"/>
      <w:bookmarkEnd w:id="10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  <w:bookmarkStart w:id="102" w:name="l55"/>
      <w:bookmarkEnd w:id="102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сравнения чисел в реальных ситуациях;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информационной и алгоритмической культуры;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представления о компьютере как универсальном устройстве обработки информации;</w:t>
      </w:r>
      <w:bookmarkStart w:id="103" w:name="l114"/>
      <w:bookmarkEnd w:id="10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основных навыков и умений использования компьютерных устройств;</w:t>
      </w:r>
      <w:bookmarkStart w:id="104" w:name="l56"/>
      <w:bookmarkEnd w:id="10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представления об основных изучаемых понятиях: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информация, алгоритм, модель - и их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свойствах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об алгоритмических конструкциях, логических значениях и операциях;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одним из языков программирования и основными алгоритмическими структурами - линейной, условной и циклической;</w:t>
      </w:r>
      <w:bookmarkStart w:id="105" w:name="l115"/>
      <w:bookmarkEnd w:id="105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  <w:bookmarkStart w:id="106" w:name="l57"/>
      <w:bookmarkEnd w:id="10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слепых и слабовидящих обучающихся: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правилами записи математических формул и специальных знаков рельефно-точечной системы обозначений Л. Брайля;</w:t>
      </w:r>
      <w:bookmarkStart w:id="107" w:name="l116"/>
      <w:bookmarkEnd w:id="10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  <w:bookmarkStart w:id="108" w:name="l58"/>
      <w:bookmarkEnd w:id="108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владение основным функционалом программы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невизуального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доступа к информации на экране ПК, умение использовать персональные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тифлотехнические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нарушениями опорно-двигательного аппарата:</w:t>
      </w:r>
      <w:bookmarkStart w:id="109" w:name="l117"/>
      <w:bookmarkEnd w:id="109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речедвигательных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сенсорных нарушений;</w:t>
      </w:r>
      <w:bookmarkStart w:id="110" w:name="l59"/>
      <w:bookmarkEnd w:id="11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персональные средства доступа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hyperlink r:id="rId13" w:anchor="l182" w:tgtFrame="_blank" w:history="1">
        <w:r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пункте 11.7</w:t>
        </w:r>
      </w:hyperlink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одраздел "Физика" дополнить подпунктами 9) -11) следующего содержания: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"9)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доступными методами научного познания, используемыми в физике: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наблюдение, описание, измерение, эксперимент;</w:t>
      </w:r>
      <w:bookmarkStart w:id="111" w:name="l118"/>
      <w:bookmarkEnd w:id="11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обрабатывать результата измерений, обнаруживать зависимость между физическими величинами, объяснять полученные результата и делать выводы;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здоровья:</w:t>
      </w:r>
      <w:bookmarkStart w:id="112" w:name="l60"/>
      <w:bookmarkEnd w:id="112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слепых и слабовидящих обучающихся: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правилами записи физических формул рельефно-точечной системы обозначений Л. Брайля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Start"/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одраздел "Химия" дополнить подпунктами 7) и 8) следующего содержания: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"7)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слепых и слабовидящих обучающихся:</w:t>
      </w:r>
      <w:bookmarkStart w:id="113" w:name="l119"/>
      <w:bookmarkEnd w:id="113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правилами записи химических формул с использованием рельефно-точечной системы обозначений Л. Брайля;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здоровья:</w:t>
      </w:r>
      <w:bookmarkStart w:id="114" w:name="l61"/>
      <w:bookmarkEnd w:id="114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основными доступными методами научного познания, используемыми в химии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 "Физическая культура" пункта 11.10 дополнить подпунктами 6) и 7) следующего содержания: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"6)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слепых и слабовидящих обучающихся: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приемов осязательного и слухового самоконтроля в процессе формирования трудовых действий;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представлений о современных бытовых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тифлотехнических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средствах, приборах и их применении в повседневной жизни;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нарушениями опорно-двигательного аппарата:</w:t>
      </w:r>
      <w:bookmarkStart w:id="115" w:name="l62"/>
      <w:bookmarkEnd w:id="115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производственной деятельностью, с учетом двигательных, </w:t>
      </w:r>
      <w:proofErr w:type="spell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речедвигательных</w:t>
      </w:r>
      <w:proofErr w:type="spell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  <w:bookmarkStart w:id="116" w:name="l120"/>
      <w:bookmarkEnd w:id="116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  <w:bookmarkStart w:id="117" w:name="l63"/>
      <w:bookmarkEnd w:id="117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bookmarkStart w:id="118" w:name="l121"/>
      <w:bookmarkEnd w:id="118"/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hyperlink r:id="rId14" w:anchor="l282" w:tgtFrame="_blank" w:history="1">
        <w:r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Пункт 18.2.2</w:t>
        </w:r>
      </w:hyperlink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изложить в следующей редакции: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"18.2.2.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  <w:bookmarkStart w:id="119" w:name="l126"/>
      <w:bookmarkStart w:id="120" w:name="l122"/>
      <w:bookmarkEnd w:id="119"/>
      <w:bookmarkEnd w:id="120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программы учебных предметов, курсов должны содержать: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учебного предмета, курса;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учебного предмета, курса;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  <w:bookmarkStart w:id="121" w:name="l65"/>
      <w:bookmarkEnd w:id="121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 освоения курса внеурочной деятельности;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B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hyperlink r:id="rId15" w:anchor="l337" w:tgtFrame="_blank" w:history="1">
        <w:r w:rsidRPr="004B7B62">
          <w:rPr>
            <w:rFonts w:ascii="Times New Roman" w:eastAsia="Times New Roman" w:hAnsi="Times New Roman" w:cs="Times New Roman"/>
            <w:color w:val="006BAC"/>
            <w:sz w:val="24"/>
            <w:szCs w:val="24"/>
            <w:lang w:eastAsia="ru-RU"/>
          </w:rPr>
          <w:t>пункте 18.3.1</w:t>
        </w:r>
      </w:hyperlink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 четвертый изложить в следующей редакции: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"русский язык и литература (русский язык, литература);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 родная литература (родной язык, родная литература);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языки (иностранный язык, второй иностранный язык)</w:t>
      </w:r>
      <w:proofErr w:type="gramStart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;"</w:t>
      </w:r>
      <w:proofErr w:type="gramEnd"/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31F7F" w:rsidRPr="00C31F7F" w:rsidRDefault="00C31F7F" w:rsidP="004B7B6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1F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абзацы пятый - четырнадцатый считать соответственно абзацами седьмой - шестнадцатый.</w:t>
      </w:r>
    </w:p>
    <w:p w:rsidR="00891D16" w:rsidRPr="004B7B62" w:rsidRDefault="00891D16" w:rsidP="004B7B62">
      <w:pPr>
        <w:jc w:val="both"/>
        <w:rPr>
          <w:sz w:val="24"/>
          <w:szCs w:val="24"/>
        </w:rPr>
      </w:pPr>
    </w:p>
    <w:sectPr w:rsidR="00891D16" w:rsidRPr="004B7B62" w:rsidSect="0089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7F"/>
    <w:rsid w:val="004B7B62"/>
    <w:rsid w:val="00891D16"/>
    <w:rsid w:val="00C31F7F"/>
    <w:rsid w:val="00C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6"/>
  </w:style>
  <w:style w:type="paragraph" w:styleId="2">
    <w:name w:val="heading 2"/>
    <w:basedOn w:val="a"/>
    <w:link w:val="20"/>
    <w:uiPriority w:val="9"/>
    <w:qFormat/>
    <w:rsid w:val="00C3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C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1F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31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72462" TargetMode="External"/><Relationship Id="rId13" Type="http://schemas.openxmlformats.org/officeDocument/2006/relationships/hyperlink" Target="https://normativ.kontur.ru/document?moduleId=1&amp;documentId=1724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6032" TargetMode="External"/><Relationship Id="rId12" Type="http://schemas.openxmlformats.org/officeDocument/2006/relationships/hyperlink" Target="https://normativ.kontur.ru/document?moduleId=1&amp;documentId=17246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1769" TargetMode="External"/><Relationship Id="rId11" Type="http://schemas.openxmlformats.org/officeDocument/2006/relationships/hyperlink" Target="https://normativ.kontur.ru/document?moduleId=1&amp;documentId=172462" TargetMode="External"/><Relationship Id="rId5" Type="http://schemas.openxmlformats.org/officeDocument/2006/relationships/hyperlink" Target="https://normativ.kontur.ru/document?moduleId=1&amp;documentId=238626" TargetMode="External"/><Relationship Id="rId15" Type="http://schemas.openxmlformats.org/officeDocument/2006/relationships/hyperlink" Target="https://normativ.kontur.ru/document?moduleId=1&amp;documentId=172462" TargetMode="External"/><Relationship Id="rId10" Type="http://schemas.openxmlformats.org/officeDocument/2006/relationships/hyperlink" Target="https://normativ.kontur.ru/document?moduleId=1&amp;documentId=172462" TargetMode="External"/><Relationship Id="rId4" Type="http://schemas.openxmlformats.org/officeDocument/2006/relationships/hyperlink" Target="https://normativ.kontur.ru/document?moduleId=1&amp;documentId=264154" TargetMode="External"/><Relationship Id="rId9" Type="http://schemas.openxmlformats.org/officeDocument/2006/relationships/hyperlink" Target="https://normativ.kontur.ru/document?moduleId=1&amp;documentId=172462" TargetMode="External"/><Relationship Id="rId14" Type="http://schemas.openxmlformats.org/officeDocument/2006/relationships/hyperlink" Target="https://normativ.kontur.ru/document?moduleId=1&amp;documentId=172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5990</Words>
  <Characters>34149</Characters>
  <Application>Microsoft Office Word</Application>
  <DocSecurity>0</DocSecurity>
  <Lines>284</Lines>
  <Paragraphs>80</Paragraphs>
  <ScaleCrop>false</ScaleCrop>
  <Company>Microsoft</Company>
  <LinksUpToDate>false</LinksUpToDate>
  <CharactersWithSpaces>40059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2017-11-07T06:04:00Z</dcterms:created>
  <dcterms:modified xsi:type="dcterms:W3CDTF">2017-11-07T06:06:00Z</dcterms:modified>
</cp:coreProperties>
</file>