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F" w:rsidRDefault="00BF24CF" w:rsidP="00BF24CF">
      <w:pPr>
        <w:jc w:val="right"/>
      </w:pPr>
      <w:r>
        <w:t xml:space="preserve">Приложение 1 </w:t>
      </w:r>
    </w:p>
    <w:p w:rsidR="00BF24CF" w:rsidRDefault="00BF24CF" w:rsidP="00BF24CF">
      <w:pPr>
        <w:jc w:val="right"/>
      </w:pPr>
    </w:p>
    <w:p w:rsidR="00BF24CF" w:rsidRDefault="00BF24CF" w:rsidP="00BF24CF">
      <w:pPr>
        <w:jc w:val="center"/>
        <w:rPr>
          <w:b/>
        </w:rPr>
      </w:pPr>
      <w:r>
        <w:rPr>
          <w:b/>
        </w:rPr>
        <w:t>Положение</w:t>
      </w:r>
    </w:p>
    <w:p w:rsidR="00BF24CF" w:rsidRDefault="00BF24CF" w:rsidP="00BF24CF">
      <w:pPr>
        <w:jc w:val="center"/>
        <w:rPr>
          <w:b/>
        </w:rPr>
      </w:pPr>
      <w:r>
        <w:rPr>
          <w:b/>
        </w:rPr>
        <w:t>кустовой  научно-практической конференции молодых исследователей</w:t>
      </w:r>
    </w:p>
    <w:p w:rsidR="00BF24CF" w:rsidRDefault="00BF24CF" w:rsidP="00BF24CF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«Шаг в будущее - </w:t>
      </w:r>
      <w:proofErr w:type="spellStart"/>
      <w:r>
        <w:rPr>
          <w:b/>
        </w:rPr>
        <w:t>Инникигэ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хардыы</w:t>
      </w:r>
      <w:proofErr w:type="spellEnd"/>
      <w:r>
        <w:rPr>
          <w:b/>
        </w:rPr>
        <w:t xml:space="preserve"> - </w:t>
      </w:r>
      <w:r>
        <w:rPr>
          <w:b/>
          <w:lang w:val="en-US"/>
        </w:rPr>
        <w:t>Professor</w:t>
      </w:r>
      <w:r w:rsidRPr="00BF24CF"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  <w:lang w:val="en-US"/>
        </w:rPr>
        <w:t>P</w:t>
      </w:r>
      <w:r>
        <w:rPr>
          <w:b/>
        </w:rPr>
        <w:t xml:space="preserve">. </w:t>
      </w:r>
      <w:proofErr w:type="spellStart"/>
      <w:r>
        <w:rPr>
          <w:b/>
          <w:lang w:val="en-US"/>
        </w:rPr>
        <w:t>Larionov</w:t>
      </w:r>
      <w:proofErr w:type="spellEnd"/>
      <w:r w:rsidRPr="00BF24CF">
        <w:rPr>
          <w:b/>
        </w:rPr>
        <w:t xml:space="preserve"> </w:t>
      </w:r>
    </w:p>
    <w:p w:rsidR="00BF24CF" w:rsidRDefault="00BF24CF" w:rsidP="00BF24CF">
      <w:pPr>
        <w:spacing w:line="276" w:lineRule="auto"/>
        <w:ind w:firstLine="709"/>
        <w:jc w:val="center"/>
        <w:rPr>
          <w:b/>
          <w:lang w:val="en-US"/>
        </w:rPr>
      </w:pPr>
      <w:r>
        <w:rPr>
          <w:b/>
          <w:lang w:val="en-US"/>
        </w:rPr>
        <w:t>«A Step into the Future» Science Fair»</w:t>
      </w:r>
    </w:p>
    <w:p w:rsidR="00BF24CF" w:rsidRDefault="00BF24CF" w:rsidP="00BF24CF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F24CF" w:rsidRDefault="00BF24CF" w:rsidP="00BF24CF">
      <w:pPr>
        <w:jc w:val="center"/>
        <w:rPr>
          <w:b/>
          <w:lang w:val="en-US"/>
        </w:rPr>
      </w:pPr>
    </w:p>
    <w:p w:rsidR="00BF24CF" w:rsidRDefault="00BF24CF" w:rsidP="00BF24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Общие положения. </w:t>
      </w:r>
    </w:p>
    <w:p w:rsidR="00BF24CF" w:rsidRDefault="00BF24CF" w:rsidP="00BF24CF">
      <w:pPr>
        <w:jc w:val="both"/>
      </w:pPr>
      <w:r>
        <w:rPr>
          <w:b/>
        </w:rPr>
        <w:tab/>
      </w:r>
      <w:r>
        <w:t xml:space="preserve">Настоящее Положение  определяет статус, цели  и задачи, порядок проведения и условия участия в кустовой научно-практической конференции «Шаг в будущее - </w:t>
      </w:r>
      <w:proofErr w:type="spellStart"/>
      <w:r>
        <w:t>Инникигэ</w:t>
      </w:r>
      <w:proofErr w:type="spellEnd"/>
      <w:r>
        <w:t xml:space="preserve"> </w:t>
      </w:r>
      <w:proofErr w:type="spellStart"/>
      <w:r>
        <w:t>хардыы</w:t>
      </w:r>
      <w:proofErr w:type="spellEnd"/>
      <w:r>
        <w:t xml:space="preserve">». </w:t>
      </w:r>
    </w:p>
    <w:p w:rsidR="00BF24CF" w:rsidRDefault="00BF24CF" w:rsidP="00BF24CF">
      <w:pPr>
        <w:ind w:firstLine="284"/>
        <w:jc w:val="both"/>
      </w:pPr>
      <w:r>
        <w:rPr>
          <w:b/>
        </w:rPr>
        <w:t xml:space="preserve">Цель конференции: </w:t>
      </w:r>
      <w:r>
        <w:t xml:space="preserve">популяризация науки путем выявления, поддержки, развития интеллектуальной одаренности детей в области научно-исследовательской деятельности. </w:t>
      </w:r>
    </w:p>
    <w:p w:rsidR="00BF24CF" w:rsidRDefault="00BF24CF" w:rsidP="00BF24CF">
      <w:pPr>
        <w:jc w:val="both"/>
        <w:rPr>
          <w:b/>
        </w:rPr>
      </w:pPr>
      <w:r>
        <w:rPr>
          <w:b/>
        </w:rPr>
        <w:t>Задачи конференции:</w:t>
      </w:r>
    </w:p>
    <w:p w:rsidR="00BF24CF" w:rsidRDefault="00BF24CF" w:rsidP="00BF24CF">
      <w:pPr>
        <w:tabs>
          <w:tab w:val="left" w:pos="7095"/>
        </w:tabs>
        <w:spacing w:after="200" w:line="276" w:lineRule="auto"/>
        <w:contextualSpacing/>
      </w:pPr>
      <w:r>
        <w:t xml:space="preserve">- развитие исследовательской деятельности учащихся; </w:t>
      </w:r>
    </w:p>
    <w:p w:rsidR="00BF24CF" w:rsidRDefault="00BF24CF" w:rsidP="00BF24CF">
      <w:pPr>
        <w:tabs>
          <w:tab w:val="left" w:pos="7095"/>
        </w:tabs>
        <w:spacing w:after="200" w:line="276" w:lineRule="auto"/>
        <w:contextualSpacing/>
      </w:pPr>
      <w:r>
        <w:t>- стимулирование интереса детей и учителей к углубленному изучению приоритетных актуальных и перспективных областей фундаментальных и технических наук;</w:t>
      </w:r>
    </w:p>
    <w:p w:rsidR="00BF24CF" w:rsidRDefault="00BF24CF" w:rsidP="00BF24CF">
      <w:pPr>
        <w:tabs>
          <w:tab w:val="left" w:pos="7095"/>
        </w:tabs>
        <w:spacing w:after="200" w:line="276" w:lineRule="auto"/>
        <w:contextualSpacing/>
      </w:pPr>
      <w:r>
        <w:t>- создание условий для раннего профессионального самоопределения и творческого развития личности;</w:t>
      </w:r>
    </w:p>
    <w:p w:rsidR="00BF24CF" w:rsidRDefault="00BF24CF" w:rsidP="00BF24CF">
      <w:pPr>
        <w:tabs>
          <w:tab w:val="left" w:pos="7095"/>
        </w:tabs>
        <w:spacing w:after="200" w:line="276" w:lineRule="auto"/>
        <w:contextualSpacing/>
      </w:pPr>
      <w:r>
        <w:t xml:space="preserve">- определение лучших работ учащихся для участия в улусной научной конференции «Шаг в </w:t>
      </w:r>
      <w:proofErr w:type="spellStart"/>
      <w:r>
        <w:t>будущее-Инникигэ</w:t>
      </w:r>
      <w:proofErr w:type="spellEnd"/>
      <w:r>
        <w:t xml:space="preserve"> </w:t>
      </w:r>
      <w:proofErr w:type="spellStart"/>
      <w:r>
        <w:t>хардыы</w:t>
      </w:r>
      <w:proofErr w:type="spellEnd"/>
      <w:r>
        <w:t>»</w:t>
      </w:r>
    </w:p>
    <w:p w:rsidR="00BF24CF" w:rsidRDefault="00BF24CF" w:rsidP="00BF24CF">
      <w:pPr>
        <w:numPr>
          <w:ilvl w:val="0"/>
          <w:numId w:val="1"/>
        </w:numPr>
        <w:contextualSpacing/>
        <w:jc w:val="center"/>
        <w:rPr>
          <w:b/>
        </w:rPr>
      </w:pPr>
      <w:r>
        <w:rPr>
          <w:b/>
        </w:rPr>
        <w:t>Участники конференции</w:t>
      </w:r>
    </w:p>
    <w:p w:rsidR="00BF24CF" w:rsidRDefault="00BF24CF" w:rsidP="00BF24CF">
      <w:r>
        <w:t xml:space="preserve">Старшая группа: </w:t>
      </w:r>
      <w:proofErr w:type="gramStart"/>
      <w:r>
        <w:t>обучающиеся</w:t>
      </w:r>
      <w:proofErr w:type="gramEnd"/>
      <w:r>
        <w:t xml:space="preserve">  9-11 классов</w:t>
      </w:r>
    </w:p>
    <w:p w:rsidR="00BF24CF" w:rsidRDefault="00BF24CF" w:rsidP="00BF24CF">
      <w:r>
        <w:t xml:space="preserve">Младшая группа: </w:t>
      </w:r>
      <w:proofErr w:type="gramStart"/>
      <w:r>
        <w:t>обучающиеся</w:t>
      </w:r>
      <w:proofErr w:type="gramEnd"/>
      <w:r>
        <w:t xml:space="preserve"> 5-8 классов</w:t>
      </w:r>
    </w:p>
    <w:p w:rsidR="00BF24CF" w:rsidRDefault="00BF24CF" w:rsidP="00BF24CF">
      <w:pPr>
        <w:jc w:val="center"/>
        <w:rPr>
          <w:b/>
        </w:rPr>
      </w:pPr>
    </w:p>
    <w:p w:rsidR="00BF24CF" w:rsidRDefault="00BF24CF" w:rsidP="00BF24CF">
      <w:pPr>
        <w:numPr>
          <w:ilvl w:val="0"/>
          <w:numId w:val="1"/>
        </w:numPr>
        <w:contextualSpacing/>
        <w:jc w:val="center"/>
        <w:rPr>
          <w:b/>
        </w:rPr>
      </w:pPr>
      <w:r>
        <w:rPr>
          <w:b/>
        </w:rPr>
        <w:t>Сроки и место проведения.</w:t>
      </w:r>
    </w:p>
    <w:p w:rsidR="00BF24CF" w:rsidRDefault="00BF24CF" w:rsidP="00BF24CF">
      <w:pPr>
        <w:jc w:val="both"/>
      </w:pPr>
      <w:r>
        <w:rPr>
          <w:b/>
        </w:rPr>
        <w:t>Дата проведения</w:t>
      </w:r>
      <w:r>
        <w:t xml:space="preserve">: 18,22,24 ноября 2022 г. </w:t>
      </w:r>
    </w:p>
    <w:p w:rsidR="00BF24CF" w:rsidRDefault="00BF24CF" w:rsidP="00BF24CF">
      <w:pPr>
        <w:jc w:val="both"/>
      </w:pPr>
      <w:r>
        <w:rPr>
          <w:b/>
        </w:rPr>
        <w:t>Места проведения:</w:t>
      </w:r>
      <w:r>
        <w:t xml:space="preserve"> </w:t>
      </w:r>
    </w:p>
    <w:p w:rsidR="00BF24CF" w:rsidRDefault="00BF24CF" w:rsidP="00BF24CF">
      <w:pPr>
        <w:jc w:val="both"/>
      </w:pPr>
      <w:r>
        <w:t xml:space="preserve">–  на базе </w:t>
      </w:r>
      <w:proofErr w:type="spellStart"/>
      <w:r>
        <w:t>Сунтарской</w:t>
      </w:r>
      <w:proofErr w:type="spellEnd"/>
      <w:r>
        <w:t xml:space="preserve"> СОШ №1 (ССОШ№1, ССОШ№2, ССОШ№3, </w:t>
      </w:r>
      <w:proofErr w:type="spellStart"/>
      <w:r>
        <w:t>Туойдахская</w:t>
      </w:r>
      <w:proofErr w:type="spellEnd"/>
      <w:r>
        <w:t xml:space="preserve"> СОШ);</w:t>
      </w:r>
    </w:p>
    <w:p w:rsidR="00BF24CF" w:rsidRDefault="00BF24CF" w:rsidP="00BF24CF">
      <w:pPr>
        <w:jc w:val="both"/>
      </w:pPr>
      <w:r>
        <w:t xml:space="preserve">- на базе СПТЛ-И (СПТЛ-И, </w:t>
      </w:r>
      <w:proofErr w:type="spellStart"/>
      <w:r>
        <w:t>Сунтарская</w:t>
      </w:r>
      <w:proofErr w:type="spellEnd"/>
      <w:r>
        <w:t xml:space="preserve"> гимназия, </w:t>
      </w:r>
      <w:proofErr w:type="spellStart"/>
      <w:r>
        <w:t>Устьинская</w:t>
      </w:r>
      <w:proofErr w:type="spellEnd"/>
      <w:r>
        <w:t xml:space="preserve"> СОШ);</w:t>
      </w:r>
    </w:p>
    <w:p w:rsidR="00BF24CF" w:rsidRDefault="00BF24CF" w:rsidP="00BF24CF">
      <w:pPr>
        <w:jc w:val="both"/>
      </w:pPr>
      <w:r>
        <w:t xml:space="preserve">-  на базе </w:t>
      </w:r>
      <w:proofErr w:type="spellStart"/>
      <w:r>
        <w:t>Тойбохойской</w:t>
      </w:r>
      <w:proofErr w:type="spellEnd"/>
      <w:r>
        <w:t xml:space="preserve"> СОШ (</w:t>
      </w:r>
      <w:proofErr w:type="spellStart"/>
      <w:r>
        <w:t>Тойбохойская</w:t>
      </w:r>
      <w:proofErr w:type="spellEnd"/>
      <w:r>
        <w:t xml:space="preserve"> СОШ, </w:t>
      </w:r>
      <w:proofErr w:type="spellStart"/>
      <w:r>
        <w:t>Аллагинская</w:t>
      </w:r>
      <w:proofErr w:type="spellEnd"/>
      <w:r>
        <w:t xml:space="preserve"> СОШ, </w:t>
      </w:r>
      <w:proofErr w:type="spellStart"/>
      <w:r>
        <w:t>Мар-Кюельская</w:t>
      </w:r>
      <w:proofErr w:type="spellEnd"/>
      <w:r>
        <w:t xml:space="preserve"> СОШ, </w:t>
      </w:r>
      <w:proofErr w:type="spellStart"/>
      <w:r>
        <w:t>Жарханская</w:t>
      </w:r>
      <w:proofErr w:type="spellEnd"/>
      <w:r>
        <w:t xml:space="preserve"> СОШ, </w:t>
      </w:r>
      <w:proofErr w:type="spellStart"/>
      <w:r>
        <w:t>Арылахская</w:t>
      </w:r>
      <w:proofErr w:type="spellEnd"/>
      <w:r>
        <w:t xml:space="preserve"> СОШ, </w:t>
      </w:r>
      <w:proofErr w:type="spellStart"/>
      <w:r>
        <w:t>Вилючанский</w:t>
      </w:r>
      <w:proofErr w:type="spellEnd"/>
      <w:r>
        <w:t xml:space="preserve"> </w:t>
      </w:r>
      <w:proofErr w:type="gramStart"/>
      <w:r>
        <w:t>Л-И</w:t>
      </w:r>
      <w:proofErr w:type="gramEnd"/>
      <w:r>
        <w:t xml:space="preserve">, </w:t>
      </w:r>
      <w:proofErr w:type="spellStart"/>
      <w:r>
        <w:t>Крестяхская</w:t>
      </w:r>
      <w:proofErr w:type="spellEnd"/>
      <w:r>
        <w:t xml:space="preserve"> СОШ, </w:t>
      </w:r>
      <w:proofErr w:type="spellStart"/>
      <w:r>
        <w:t>Куокунинская</w:t>
      </w:r>
      <w:proofErr w:type="spellEnd"/>
      <w:r>
        <w:t xml:space="preserve"> СОШ);</w:t>
      </w:r>
    </w:p>
    <w:p w:rsidR="00BF24CF" w:rsidRDefault="00BF24CF" w:rsidP="00BF24CF">
      <w:pPr>
        <w:jc w:val="both"/>
      </w:pPr>
      <w:r>
        <w:t xml:space="preserve">-  на базе </w:t>
      </w:r>
      <w:proofErr w:type="spellStart"/>
      <w:r>
        <w:t>Эльгяйской</w:t>
      </w:r>
      <w:proofErr w:type="spellEnd"/>
      <w:r>
        <w:t xml:space="preserve"> СОШ (</w:t>
      </w:r>
      <w:proofErr w:type="spellStart"/>
      <w:r>
        <w:t>Эльгяйская</w:t>
      </w:r>
      <w:proofErr w:type="spellEnd"/>
      <w:r>
        <w:t xml:space="preserve"> СОШ, </w:t>
      </w:r>
      <w:proofErr w:type="spellStart"/>
      <w:r>
        <w:t>Кемпендяйская</w:t>
      </w:r>
      <w:proofErr w:type="spellEnd"/>
      <w:r>
        <w:t xml:space="preserve"> СОШ, </w:t>
      </w:r>
      <w:proofErr w:type="spellStart"/>
      <w:r>
        <w:t>Кюндяинская</w:t>
      </w:r>
      <w:proofErr w:type="spellEnd"/>
      <w:r>
        <w:t xml:space="preserve"> СОШ, </w:t>
      </w:r>
      <w:proofErr w:type="spellStart"/>
      <w:r>
        <w:t>Хоринская</w:t>
      </w:r>
      <w:proofErr w:type="spellEnd"/>
      <w:r>
        <w:t xml:space="preserve"> СОШ);</w:t>
      </w:r>
    </w:p>
    <w:p w:rsidR="00BF24CF" w:rsidRDefault="00BF24CF" w:rsidP="00BF24CF">
      <w:pPr>
        <w:jc w:val="both"/>
      </w:pPr>
      <w:r>
        <w:t xml:space="preserve">- на базе </w:t>
      </w:r>
      <w:proofErr w:type="spellStart"/>
      <w:r>
        <w:t>Кутанинская</w:t>
      </w:r>
      <w:proofErr w:type="spellEnd"/>
      <w:r>
        <w:t xml:space="preserve"> СОШ (</w:t>
      </w:r>
      <w:proofErr w:type="spellStart"/>
      <w:r>
        <w:t>Кутанинская</w:t>
      </w:r>
      <w:proofErr w:type="spellEnd"/>
      <w:r>
        <w:t xml:space="preserve"> СОШ, </w:t>
      </w:r>
      <w:proofErr w:type="spellStart"/>
      <w:r>
        <w:t>Кюкяйская</w:t>
      </w:r>
      <w:proofErr w:type="spellEnd"/>
      <w:r>
        <w:t xml:space="preserve"> СОШ, </w:t>
      </w:r>
      <w:proofErr w:type="spellStart"/>
      <w:r>
        <w:t>Тюбяйская</w:t>
      </w:r>
      <w:proofErr w:type="spellEnd"/>
      <w:r>
        <w:t xml:space="preserve"> СОШ, </w:t>
      </w:r>
      <w:proofErr w:type="spellStart"/>
      <w:r>
        <w:t>Тюбя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Жарханская</w:t>
      </w:r>
      <w:proofErr w:type="spellEnd"/>
      <w:r>
        <w:t xml:space="preserve"> СОШ, </w:t>
      </w:r>
      <w:proofErr w:type="spellStart"/>
      <w:r>
        <w:t>Шеинская</w:t>
      </w:r>
      <w:proofErr w:type="spellEnd"/>
      <w:r>
        <w:t xml:space="preserve"> СОШ);</w:t>
      </w:r>
    </w:p>
    <w:p w:rsidR="00BF24CF" w:rsidRDefault="00BF24CF" w:rsidP="00BF24CF">
      <w:pPr>
        <w:jc w:val="both"/>
      </w:pPr>
      <w:r>
        <w:t xml:space="preserve">- на базе </w:t>
      </w:r>
      <w:proofErr w:type="spellStart"/>
      <w:r>
        <w:t>Бордонская</w:t>
      </w:r>
      <w:proofErr w:type="spellEnd"/>
      <w:r>
        <w:t xml:space="preserve"> СОШ (</w:t>
      </w:r>
      <w:proofErr w:type="spellStart"/>
      <w:r>
        <w:t>Бордонская</w:t>
      </w:r>
      <w:proofErr w:type="spellEnd"/>
      <w:r>
        <w:t xml:space="preserve"> СОШ, </w:t>
      </w:r>
      <w:proofErr w:type="spellStart"/>
      <w:r>
        <w:t>Хаданская</w:t>
      </w:r>
      <w:proofErr w:type="spellEnd"/>
      <w:r>
        <w:t xml:space="preserve"> СОШ, </w:t>
      </w:r>
      <w:proofErr w:type="spellStart"/>
      <w:r>
        <w:t>Илимнирская</w:t>
      </w:r>
      <w:proofErr w:type="spellEnd"/>
      <w:r>
        <w:t xml:space="preserve"> СОШ)</w:t>
      </w:r>
    </w:p>
    <w:p w:rsidR="00BF24CF" w:rsidRDefault="00BF24CF" w:rsidP="00BF24CF">
      <w:pPr>
        <w:jc w:val="both"/>
      </w:pPr>
    </w:p>
    <w:p w:rsidR="00BF24CF" w:rsidRDefault="00BF24CF" w:rsidP="00BF24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Организаторы.</w:t>
      </w:r>
    </w:p>
    <w:p w:rsidR="00BF24CF" w:rsidRDefault="00BF24CF" w:rsidP="00BF24C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4"/>
        </w:rPr>
        <w:t>Сунтарского</w:t>
      </w:r>
      <w:proofErr w:type="spellEnd"/>
      <w:r>
        <w:rPr>
          <w:rFonts w:ascii="Times New Roman" w:hAnsi="Times New Roman"/>
          <w:sz w:val="24"/>
        </w:rPr>
        <w:t xml:space="preserve"> улуса.</w:t>
      </w:r>
    </w:p>
    <w:p w:rsidR="00BF24CF" w:rsidRDefault="00BF24CF" w:rsidP="00BF24C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Сунтарская</w:t>
      </w:r>
      <w:proofErr w:type="spellEnd"/>
      <w:r>
        <w:rPr>
          <w:rFonts w:ascii="Times New Roman" w:hAnsi="Times New Roman"/>
          <w:sz w:val="24"/>
        </w:rPr>
        <w:t xml:space="preserve"> куста - МБОУ «</w:t>
      </w:r>
      <w:proofErr w:type="spellStart"/>
      <w:r>
        <w:rPr>
          <w:rFonts w:ascii="Times New Roman" w:hAnsi="Times New Roman"/>
          <w:sz w:val="24"/>
        </w:rPr>
        <w:t>Сунтарская</w:t>
      </w:r>
      <w:proofErr w:type="spellEnd"/>
      <w:r>
        <w:rPr>
          <w:rFonts w:ascii="Times New Roman" w:hAnsi="Times New Roman"/>
          <w:sz w:val="24"/>
        </w:rPr>
        <w:t xml:space="preserve"> СОШ №1», МБОУ «СПТЛ-И», МБОУ «</w:t>
      </w:r>
      <w:proofErr w:type="spellStart"/>
      <w:r>
        <w:rPr>
          <w:rFonts w:ascii="Times New Roman" w:hAnsi="Times New Roman"/>
          <w:sz w:val="24"/>
        </w:rPr>
        <w:t>Бордонская</w:t>
      </w:r>
      <w:proofErr w:type="spellEnd"/>
      <w:r>
        <w:rPr>
          <w:rFonts w:ascii="Times New Roman" w:hAnsi="Times New Roman"/>
          <w:sz w:val="24"/>
        </w:rPr>
        <w:t xml:space="preserve"> СОШ».</w:t>
      </w:r>
    </w:p>
    <w:p w:rsidR="00BF24CF" w:rsidRDefault="00BF24CF" w:rsidP="00BF24C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Тойбохойская</w:t>
      </w:r>
      <w:proofErr w:type="spellEnd"/>
      <w:r>
        <w:rPr>
          <w:rFonts w:ascii="Times New Roman" w:hAnsi="Times New Roman"/>
          <w:sz w:val="24"/>
        </w:rPr>
        <w:t xml:space="preserve"> куста - МБОУ «</w:t>
      </w:r>
      <w:proofErr w:type="spellStart"/>
      <w:r>
        <w:rPr>
          <w:rFonts w:ascii="Times New Roman" w:hAnsi="Times New Roman"/>
          <w:sz w:val="24"/>
        </w:rPr>
        <w:t>Тойбохойская</w:t>
      </w:r>
      <w:proofErr w:type="spellEnd"/>
      <w:r>
        <w:rPr>
          <w:rFonts w:ascii="Times New Roman" w:hAnsi="Times New Roman"/>
          <w:sz w:val="24"/>
        </w:rPr>
        <w:t xml:space="preserve"> СОШ им. Г.Е. Бессонова».</w:t>
      </w:r>
    </w:p>
    <w:p w:rsidR="00BF24CF" w:rsidRDefault="00BF24CF" w:rsidP="00BF24CF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Эльгяйская</w:t>
      </w:r>
      <w:proofErr w:type="spellEnd"/>
      <w:r>
        <w:rPr>
          <w:rFonts w:ascii="Times New Roman" w:hAnsi="Times New Roman"/>
          <w:sz w:val="24"/>
        </w:rPr>
        <w:t xml:space="preserve"> куста - МБОУ «</w:t>
      </w:r>
      <w:proofErr w:type="spellStart"/>
      <w:r>
        <w:rPr>
          <w:rFonts w:ascii="Times New Roman" w:hAnsi="Times New Roman"/>
          <w:sz w:val="24"/>
        </w:rPr>
        <w:t>Эльгяйская</w:t>
      </w:r>
      <w:proofErr w:type="spellEnd"/>
      <w:r>
        <w:rPr>
          <w:rFonts w:ascii="Times New Roman" w:hAnsi="Times New Roman"/>
          <w:sz w:val="24"/>
        </w:rPr>
        <w:t xml:space="preserve"> СОШ им. П.Х. </w:t>
      </w:r>
      <w:proofErr w:type="spellStart"/>
      <w:r>
        <w:rPr>
          <w:rFonts w:ascii="Times New Roman" w:hAnsi="Times New Roman"/>
          <w:sz w:val="24"/>
        </w:rPr>
        <w:t>Староватова</w:t>
      </w:r>
      <w:proofErr w:type="spellEnd"/>
      <w:r>
        <w:rPr>
          <w:rFonts w:ascii="Times New Roman" w:hAnsi="Times New Roman"/>
          <w:sz w:val="24"/>
        </w:rPr>
        <w:t>», МБОУ «</w:t>
      </w:r>
      <w:proofErr w:type="spellStart"/>
      <w:r>
        <w:rPr>
          <w:rFonts w:ascii="Times New Roman" w:hAnsi="Times New Roman"/>
          <w:sz w:val="24"/>
        </w:rPr>
        <w:t>Кутанинская</w:t>
      </w:r>
      <w:proofErr w:type="spellEnd"/>
      <w:r>
        <w:rPr>
          <w:rFonts w:ascii="Times New Roman" w:hAnsi="Times New Roman"/>
          <w:sz w:val="24"/>
        </w:rPr>
        <w:t xml:space="preserve"> СОШ».</w:t>
      </w:r>
    </w:p>
    <w:p w:rsidR="00BF24CF" w:rsidRDefault="00BF24CF" w:rsidP="00BF24CF">
      <w:pPr>
        <w:jc w:val="both"/>
      </w:pPr>
    </w:p>
    <w:p w:rsidR="00BF24CF" w:rsidRPr="00BF24CF" w:rsidRDefault="00BF24CF" w:rsidP="00BF24CF">
      <w:pPr>
        <w:jc w:val="both"/>
      </w:pPr>
    </w:p>
    <w:p w:rsidR="00BF24CF" w:rsidRDefault="00BF24CF" w:rsidP="00BF24CF">
      <w:pPr>
        <w:ind w:left="851" w:hanging="284"/>
        <w:contextualSpacing/>
        <w:jc w:val="both"/>
        <w:rPr>
          <w:b/>
          <w:sz w:val="28"/>
        </w:rPr>
      </w:pPr>
    </w:p>
    <w:p w:rsidR="00BF24CF" w:rsidRDefault="00BF24CF" w:rsidP="00BF24CF">
      <w:pPr>
        <w:numPr>
          <w:ilvl w:val="0"/>
          <w:numId w:val="1"/>
        </w:numPr>
        <w:contextualSpacing/>
        <w:jc w:val="center"/>
        <w:rPr>
          <w:b/>
        </w:rPr>
      </w:pPr>
      <w:r>
        <w:rPr>
          <w:b/>
        </w:rPr>
        <w:lastRenderedPageBreak/>
        <w:t>Порядок участия в конференции.</w:t>
      </w:r>
    </w:p>
    <w:p w:rsidR="00BF24CF" w:rsidRDefault="00BF24CF" w:rsidP="00BF24CF">
      <w:pPr>
        <w:jc w:val="both"/>
        <w:rPr>
          <w:b/>
        </w:rPr>
      </w:pPr>
      <w:r>
        <w:rPr>
          <w:b/>
        </w:rPr>
        <w:t>Форма участия на конференции:</w:t>
      </w:r>
    </w:p>
    <w:p w:rsidR="00BF24CF" w:rsidRDefault="00BF24CF" w:rsidP="00BF24CF">
      <w:pPr>
        <w:jc w:val="both"/>
      </w:pPr>
      <w:r>
        <w:t>– стендовая и публичная защита исследовательских проектов и докладов участников.</w:t>
      </w:r>
    </w:p>
    <w:p w:rsidR="00BF24CF" w:rsidRDefault="00BF24CF" w:rsidP="00BF24CF">
      <w:pPr>
        <w:spacing w:line="276" w:lineRule="auto"/>
        <w:jc w:val="both"/>
        <w:rPr>
          <w:b/>
        </w:rPr>
      </w:pPr>
      <w:r>
        <w:rPr>
          <w:b/>
        </w:rPr>
        <w:t>Перечень необходимых материалов для участия:</w:t>
      </w:r>
    </w:p>
    <w:p w:rsidR="00BF24CF" w:rsidRDefault="00BF24CF" w:rsidP="00BF24CF">
      <w:pPr>
        <w:numPr>
          <w:ilvl w:val="0"/>
          <w:numId w:val="3"/>
        </w:numPr>
        <w:spacing w:line="276" w:lineRule="auto"/>
        <w:jc w:val="both"/>
      </w:pPr>
      <w:r>
        <w:t>Стенд (</w:t>
      </w:r>
      <w:proofErr w:type="spellStart"/>
      <w:r>
        <w:t>Постер</w:t>
      </w:r>
      <w:proofErr w:type="spellEnd"/>
      <w:r>
        <w:t>), презентация (не более 17 слайдов) с изложением работы на русском языке;</w:t>
      </w:r>
    </w:p>
    <w:p w:rsidR="00BF24CF" w:rsidRDefault="00BF24CF" w:rsidP="00BF24CF">
      <w:pPr>
        <w:numPr>
          <w:ilvl w:val="0"/>
          <w:numId w:val="3"/>
        </w:numPr>
        <w:spacing w:line="276" w:lineRule="auto"/>
        <w:jc w:val="both"/>
      </w:pPr>
      <w:r>
        <w:t>Распечатанная работа объемом до 20 страниц на русском языке;</w:t>
      </w:r>
    </w:p>
    <w:p w:rsidR="00BF24CF" w:rsidRDefault="00BF24CF" w:rsidP="00BF24CF">
      <w:pPr>
        <w:numPr>
          <w:ilvl w:val="0"/>
          <w:numId w:val="3"/>
        </w:numPr>
        <w:spacing w:line="276" w:lineRule="auto"/>
        <w:jc w:val="both"/>
      </w:pPr>
      <w:r>
        <w:t xml:space="preserve">Распечатанный тезис на русском языке; </w:t>
      </w:r>
    </w:p>
    <w:p w:rsidR="00BF24CF" w:rsidRDefault="00BF24CF" w:rsidP="00BF24CF">
      <w:pPr>
        <w:numPr>
          <w:ilvl w:val="0"/>
          <w:numId w:val="3"/>
        </w:numPr>
        <w:spacing w:line="276" w:lineRule="auto"/>
        <w:jc w:val="both"/>
      </w:pPr>
      <w:r>
        <w:t xml:space="preserve">Экспериментальные установки, макеты, иллюстративные материалы </w:t>
      </w:r>
      <w:r>
        <w:rPr>
          <w:i/>
        </w:rPr>
        <w:t>(при наличии)</w:t>
      </w:r>
      <w:r>
        <w:t>.</w:t>
      </w:r>
    </w:p>
    <w:p w:rsidR="00BF24CF" w:rsidRDefault="00BF24CF" w:rsidP="00BF24CF">
      <w:pPr>
        <w:spacing w:line="276" w:lineRule="auto"/>
        <w:jc w:val="both"/>
      </w:pPr>
      <w:r>
        <w:rPr>
          <w:b/>
        </w:rPr>
        <w:t>Методические рекомендации</w:t>
      </w:r>
      <w:r>
        <w:t xml:space="preserve"> по оформлению работы размещены на сайте </w:t>
      </w:r>
      <w:hyperlink r:id="rId5" w:history="1">
        <w:r>
          <w:rPr>
            <w:rStyle w:val="a3"/>
          </w:rPr>
          <w:t>http://lensky-kray.ru/info/science/</w:t>
        </w:r>
      </w:hyperlink>
      <w:r>
        <w:t xml:space="preserve"> во вкладке «Шаг в будущее». Также рекомендуется руководствоваться Положением республиканской научной конференции – конкурса молодых исследователей имени академика В. П. Ларионова «</w:t>
      </w:r>
      <w:proofErr w:type="spellStart"/>
      <w:r>
        <w:t>Инникигэ</w:t>
      </w:r>
      <w:proofErr w:type="spellEnd"/>
      <w:r>
        <w:t xml:space="preserve"> </w:t>
      </w:r>
      <w:proofErr w:type="spellStart"/>
      <w:r>
        <w:t>хардыы</w:t>
      </w:r>
      <w:proofErr w:type="spellEnd"/>
      <w:r>
        <w:t xml:space="preserve"> – </w:t>
      </w:r>
      <w:proofErr w:type="spellStart"/>
      <w:r>
        <w:t>Professor</w:t>
      </w:r>
      <w:proofErr w:type="spellEnd"/>
      <w:r>
        <w:t xml:space="preserve"> V.P. </w:t>
      </w:r>
      <w:proofErr w:type="spellStart"/>
      <w:r>
        <w:t>Larionov</w:t>
      </w:r>
      <w:proofErr w:type="spellEnd"/>
      <w:r>
        <w:t xml:space="preserve"> «A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»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Fair</w:t>
      </w:r>
      <w:proofErr w:type="spellEnd"/>
      <w:r>
        <w:t>» на текущий год.</w:t>
      </w:r>
    </w:p>
    <w:p w:rsidR="00BF24CF" w:rsidRDefault="00BF24CF" w:rsidP="00BF24CF">
      <w:pPr>
        <w:ind w:firstLine="284"/>
        <w:jc w:val="both"/>
      </w:pPr>
    </w:p>
    <w:p w:rsidR="00BF24CF" w:rsidRDefault="00BF24CF" w:rsidP="00BF24CF">
      <w:pPr>
        <w:spacing w:line="276" w:lineRule="auto"/>
        <w:rPr>
          <w:b/>
        </w:rPr>
      </w:pPr>
      <w:r>
        <w:rPr>
          <w:b/>
        </w:rPr>
        <w:t>Секции конференций: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8934"/>
      </w:tblGrid>
      <w:tr w:rsidR="00BF24CF" w:rsidTr="00BF24CF">
        <w:trPr>
          <w:trHeight w:val="30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Секции/Подсекции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и физика</w:t>
            </w:r>
          </w:p>
        </w:tc>
      </w:tr>
      <w:tr w:rsidR="00BF24CF" w:rsidTr="00BF24CF">
        <w:trPr>
          <w:trHeight w:val="2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науки</w:t>
            </w:r>
          </w:p>
        </w:tc>
      </w:tr>
      <w:tr w:rsidR="00BF24CF" w:rsidTr="00BF24CF">
        <w:trPr>
          <w:trHeight w:val="2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и астрономия</w:t>
            </w:r>
          </w:p>
        </w:tc>
      </w:tr>
      <w:tr w:rsidR="00BF24CF" w:rsidTr="00BF24CF">
        <w:trPr>
          <w:trHeight w:val="23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науки и астрономия</w:t>
            </w:r>
          </w:p>
        </w:tc>
      </w:tr>
      <w:tr w:rsidR="00BF24CF" w:rsidTr="00BF24CF">
        <w:trPr>
          <w:trHeight w:val="3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 и компьютерные науки</w:t>
            </w:r>
          </w:p>
        </w:tc>
      </w:tr>
      <w:tr w:rsidR="00BF24CF" w:rsidTr="00BF24CF">
        <w:trPr>
          <w:trHeight w:val="20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и алгоритмы</w:t>
            </w:r>
          </w:p>
        </w:tc>
      </w:tr>
      <w:tr w:rsidR="00BF24CF" w:rsidTr="00BF24CF">
        <w:trPr>
          <w:trHeight w:val="28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</w:t>
            </w:r>
          </w:p>
        </w:tc>
      </w:tr>
      <w:tr w:rsidR="00BF24CF" w:rsidTr="00BF24CF">
        <w:trPr>
          <w:trHeight w:val="28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</w:tr>
      <w:tr w:rsidR="00BF24CF" w:rsidTr="00BF24CF">
        <w:trPr>
          <w:trHeight w:val="28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и технологии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Технические науки 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 инженерия и энергетика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Сквозные цифровые технологии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Научно-техническая выставка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и ландшафтный дизайн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Науки о Земле и окружающей среде, краеведение, экология и безопасность жизнедеятельности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</w:tr>
      <w:tr w:rsidR="00BF24CF" w:rsidTr="00BF24CF">
        <w:trPr>
          <w:trHeight w:val="31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Геология и палеонтология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и природопользование 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Североведение</w:t>
            </w:r>
            <w:proofErr w:type="spellEnd"/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Наследие А.Е. Кулаковского</w:t>
            </w:r>
          </w:p>
        </w:tc>
      </w:tr>
      <w:tr w:rsidR="00BF24CF" w:rsidTr="00BF24CF">
        <w:trPr>
          <w:trHeight w:val="5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 (</w:t>
            </w:r>
            <w:proofErr w:type="spellStart"/>
            <w:r>
              <w:rPr>
                <w:sz w:val="22"/>
                <w:szCs w:val="22"/>
              </w:rPr>
              <w:t>геоинформационные</w:t>
            </w:r>
            <w:proofErr w:type="spellEnd"/>
            <w:r>
              <w:rPr>
                <w:sz w:val="22"/>
                <w:szCs w:val="22"/>
              </w:rPr>
              <w:t xml:space="preserve"> технологии и дистанционное зондирование Земли, применение беспилотных технологий в </w:t>
            </w:r>
            <w:proofErr w:type="spellStart"/>
            <w:r>
              <w:rPr>
                <w:sz w:val="22"/>
                <w:szCs w:val="22"/>
              </w:rPr>
              <w:t>геоматике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 и медицина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Зоологические науки и общая биология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наука и ЗОЖ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агротехнологии</w:t>
            </w:r>
            <w:proofErr w:type="spellEnd"/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Исторические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Этнология и археология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Культура и искусство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Культурология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Искусствоведение и творческие индустрии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Мода и дизайн</w:t>
            </w:r>
          </w:p>
        </w:tc>
      </w:tr>
      <w:tr w:rsidR="00BF24CF" w:rsidTr="00BF24CF">
        <w:trPr>
          <w:trHeight w:val="23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Прикладной дизайн и декоративно-прикладное искусство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Музееведение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Общественные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Филология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филология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Якутская филология</w:t>
            </w:r>
          </w:p>
        </w:tc>
      </w:tr>
      <w:tr w:rsidR="00BF24CF" w:rsidTr="00BF24CF">
        <w:trPr>
          <w:trHeight w:val="1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Сравнительно-сопоставительное изучение языков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Педагогические и психологические науки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</w:tr>
      <w:tr w:rsidR="00BF24CF" w:rsidTr="00BF24CF">
        <w:trPr>
          <w:trHeight w:val="2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</w:t>
            </w:r>
          </w:p>
        </w:tc>
      </w:tr>
    </w:tbl>
    <w:p w:rsidR="00BF24CF" w:rsidRDefault="00BF24CF" w:rsidP="00BF24CF">
      <w:pPr>
        <w:spacing w:line="276" w:lineRule="auto"/>
      </w:pPr>
    </w:p>
    <w:p w:rsidR="00BF24CF" w:rsidRDefault="00BF24CF" w:rsidP="00BF24CF">
      <w:pPr>
        <w:ind w:left="-66"/>
        <w:jc w:val="both"/>
      </w:pPr>
      <w:r>
        <w:t xml:space="preserve">Количество секций кустового этапа конференции определяется по итогам заявок от образовательных учреждений. </w:t>
      </w:r>
    </w:p>
    <w:p w:rsidR="00BF24CF" w:rsidRDefault="00BF24CF" w:rsidP="00BF24CF">
      <w:pPr>
        <w:ind w:left="-66"/>
        <w:jc w:val="center"/>
      </w:pPr>
    </w:p>
    <w:p w:rsidR="00BF24CF" w:rsidRDefault="00BF24CF" w:rsidP="00BF24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оценивания работ участников конференции</w:t>
      </w:r>
    </w:p>
    <w:p w:rsidR="00BF24CF" w:rsidRDefault="00BF24CF" w:rsidP="00BF24CF">
      <w:pPr>
        <w:ind w:left="-66"/>
        <w:jc w:val="both"/>
        <w:rPr>
          <w:b/>
        </w:rPr>
      </w:pPr>
    </w:p>
    <w:p w:rsidR="00BF24CF" w:rsidRDefault="00BF24CF" w:rsidP="00BF24CF">
      <w:pPr>
        <w:ind w:left="-66"/>
        <w:jc w:val="both"/>
        <w:rPr>
          <w:b/>
        </w:rPr>
      </w:pPr>
      <w:r>
        <w:rPr>
          <w:b/>
          <w:i/>
        </w:rPr>
        <w:t xml:space="preserve">Эксперты: </w:t>
      </w:r>
      <w:r>
        <w:rPr>
          <w:color w:val="000000"/>
        </w:rPr>
        <w:t xml:space="preserve">В каждой научной секции назначается Председатель экспертной комиссии. </w:t>
      </w:r>
      <w:r>
        <w:t xml:space="preserve">Комиссия должна состоять из не менее четырех учителей </w:t>
      </w:r>
      <w:r>
        <w:rPr>
          <w:color w:val="000000"/>
        </w:rPr>
        <w:t>высшей и первой квалификационной категории, имеющих опыт научного руководства.</w:t>
      </w:r>
      <w:r>
        <w:rPr>
          <w:b/>
        </w:rPr>
        <w:t xml:space="preserve"> </w:t>
      </w:r>
    </w:p>
    <w:p w:rsidR="00BF24CF" w:rsidRDefault="00BF24CF" w:rsidP="00BF24CF">
      <w:pPr>
        <w:ind w:left="-66"/>
        <w:jc w:val="both"/>
        <w:rPr>
          <w:b/>
        </w:rPr>
      </w:pPr>
    </w:p>
    <w:p w:rsidR="00BF24CF" w:rsidRDefault="00BF24CF" w:rsidP="00BF24CF">
      <w:pPr>
        <w:ind w:firstLine="709"/>
        <w:jc w:val="both"/>
        <w:rPr>
          <w:b/>
        </w:rPr>
      </w:pPr>
      <w:r>
        <w:rPr>
          <w:b/>
        </w:rPr>
        <w:t>Критерии оценки исследовательских работ:</w:t>
      </w:r>
    </w:p>
    <w:p w:rsidR="00BF24CF" w:rsidRDefault="00BF24CF" w:rsidP="00BF24CF">
      <w:pPr>
        <w:numPr>
          <w:ilvl w:val="0"/>
          <w:numId w:val="4"/>
        </w:numPr>
        <w:jc w:val="both"/>
        <w:rPr>
          <w:b/>
        </w:rPr>
      </w:pPr>
      <w:r>
        <w:t>Критерий 1- самостоятельность проведенной работы;</w:t>
      </w:r>
    </w:p>
    <w:p w:rsidR="00BF24CF" w:rsidRDefault="00BF24CF" w:rsidP="00BF24CF">
      <w:pPr>
        <w:numPr>
          <w:ilvl w:val="0"/>
          <w:numId w:val="4"/>
        </w:numPr>
        <w:jc w:val="both"/>
        <w:rPr>
          <w:b/>
        </w:rPr>
      </w:pPr>
      <w:r>
        <w:t>Критерий 2- уровень ответов на вопросы, их глубина и качество;</w:t>
      </w:r>
    </w:p>
    <w:p w:rsidR="00BF24CF" w:rsidRDefault="00BF24CF" w:rsidP="00BF24CF">
      <w:pPr>
        <w:numPr>
          <w:ilvl w:val="0"/>
          <w:numId w:val="4"/>
        </w:numPr>
        <w:jc w:val="both"/>
        <w:rPr>
          <w:b/>
        </w:rPr>
      </w:pPr>
      <w:r>
        <w:t>Критерий 3- методика работы;</w:t>
      </w:r>
    </w:p>
    <w:p w:rsidR="00BF24CF" w:rsidRDefault="00BF24CF" w:rsidP="00BF24CF">
      <w:pPr>
        <w:numPr>
          <w:ilvl w:val="0"/>
          <w:numId w:val="4"/>
        </w:numPr>
        <w:jc w:val="both"/>
        <w:rPr>
          <w:b/>
        </w:rPr>
      </w:pPr>
      <w:r>
        <w:t>Критерий 4- качество результата (новизна, объем полученных и введенных в анализ данных);</w:t>
      </w:r>
    </w:p>
    <w:p w:rsidR="00BF24CF" w:rsidRDefault="00BF24CF" w:rsidP="00BF24CF">
      <w:pPr>
        <w:numPr>
          <w:ilvl w:val="0"/>
          <w:numId w:val="4"/>
        </w:numPr>
        <w:jc w:val="both"/>
        <w:rPr>
          <w:b/>
        </w:rPr>
      </w:pPr>
      <w:r>
        <w:t xml:space="preserve">Критерий 5- анализ области исследования, ранее проведенных исследований, примененных методов и решений. </w:t>
      </w:r>
    </w:p>
    <w:p w:rsidR="00BF24CF" w:rsidRDefault="00BF24CF" w:rsidP="00BF24CF">
      <w:pPr>
        <w:ind w:firstLine="708"/>
        <w:jc w:val="both"/>
      </w:pPr>
      <w:r>
        <w:t>Рекомендуется в случае равенства баллов приоритетом при определении лучших участников считать сумму первых 3 критериев. К рассмотрению не принимаются реферативные работы.</w:t>
      </w:r>
    </w:p>
    <w:p w:rsidR="00BF24CF" w:rsidRDefault="00BF24CF" w:rsidP="00BF24CF">
      <w:pPr>
        <w:ind w:left="720"/>
        <w:contextualSpacing/>
        <w:jc w:val="both"/>
      </w:pPr>
      <w:r>
        <w:t>Образец протокола эксперта для составления единого рейтинга участников: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50"/>
        <w:gridCol w:w="816"/>
        <w:gridCol w:w="860"/>
        <w:gridCol w:w="768"/>
        <w:gridCol w:w="683"/>
        <w:gridCol w:w="1015"/>
        <w:gridCol w:w="926"/>
        <w:gridCol w:w="335"/>
        <w:gridCol w:w="335"/>
        <w:gridCol w:w="335"/>
        <w:gridCol w:w="335"/>
        <w:gridCol w:w="335"/>
        <w:gridCol w:w="913"/>
      </w:tblGrid>
      <w:tr w:rsidR="00BF24CF" w:rsidTr="00BF2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ФИО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район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школа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класс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тема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proofErr w:type="spellStart"/>
            <w:r>
              <w:t>Руков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дитель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секции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center"/>
            </w:pPr>
            <w:r>
              <w:t>Критерии оценивания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Сумма баллов (макс 15)</w:t>
            </w:r>
          </w:p>
        </w:tc>
      </w:tr>
      <w:tr w:rsidR="00BF24CF" w:rsidTr="00BF24C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Default="00BF24CF">
            <w:pPr>
              <w:jc w:val="both"/>
            </w:pPr>
            <w: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Default="00BF24CF">
            <w:pPr>
              <w:jc w:val="both"/>
            </w:pPr>
          </w:p>
        </w:tc>
      </w:tr>
    </w:tbl>
    <w:p w:rsidR="00BF24CF" w:rsidRDefault="00BF24CF" w:rsidP="00BF24CF">
      <w:pPr>
        <w:ind w:left="720"/>
        <w:contextualSpacing/>
        <w:jc w:val="both"/>
      </w:pPr>
      <w:r>
        <w:t xml:space="preserve"> </w:t>
      </w:r>
    </w:p>
    <w:p w:rsidR="00BF24CF" w:rsidRDefault="00BF24CF" w:rsidP="00BF24CF">
      <w:pPr>
        <w:numPr>
          <w:ilvl w:val="0"/>
          <w:numId w:val="1"/>
        </w:numPr>
        <w:contextualSpacing/>
        <w:jc w:val="center"/>
      </w:pPr>
      <w:r>
        <w:rPr>
          <w:b/>
        </w:rPr>
        <w:t>Подача заявок.</w:t>
      </w:r>
    </w:p>
    <w:p w:rsidR="00BF24CF" w:rsidRDefault="00BF24CF" w:rsidP="00BF24CF">
      <w:pPr>
        <w:spacing w:after="200" w:line="276" w:lineRule="auto"/>
        <w:ind w:firstLine="360"/>
        <w:contextualSpacing/>
      </w:pPr>
      <w:r>
        <w:t>Заявки принимаются</w:t>
      </w:r>
      <w:r>
        <w:rPr>
          <w:b/>
          <w:i/>
        </w:rPr>
        <w:t xml:space="preserve"> </w:t>
      </w:r>
      <w:r>
        <w:t>по  ресурсным центрам и дублируются улусному координатору:</w:t>
      </w:r>
    </w:p>
    <w:p w:rsidR="00BF24CF" w:rsidRDefault="00BF24CF" w:rsidP="00BF24CF">
      <w:pPr>
        <w:jc w:val="both"/>
      </w:pPr>
      <w:r>
        <w:t xml:space="preserve">-  </w:t>
      </w:r>
      <w:proofErr w:type="spellStart"/>
      <w:r>
        <w:t>Сунтарская</w:t>
      </w:r>
      <w:proofErr w:type="spellEnd"/>
      <w:r>
        <w:t xml:space="preserve"> СОШ №1 – </w:t>
      </w:r>
      <w:proofErr w:type="spellStart"/>
      <w:r>
        <w:t>Сунтарский</w:t>
      </w:r>
      <w:proofErr w:type="spellEnd"/>
      <w:r>
        <w:t xml:space="preserve"> куст: 21-3-08,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ssosh</w:t>
        </w:r>
        <w:r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</w:t>
      </w:r>
      <w:r>
        <w:t>отв. Прокопьева Антонина Антоновна, руководитель НОУ</w:t>
      </w:r>
    </w:p>
    <w:p w:rsidR="00BF24CF" w:rsidRDefault="00BF24CF" w:rsidP="00BF24CF">
      <w:pPr>
        <w:jc w:val="both"/>
      </w:pPr>
      <w:r>
        <w:t>- СПТЛ-И: 22-5-54, отв</w:t>
      </w:r>
      <w:proofErr w:type="gramStart"/>
      <w:r>
        <w:t>.А</w:t>
      </w:r>
      <w:proofErr w:type="gramEnd"/>
      <w:r>
        <w:t xml:space="preserve">нтонова Светлана </w:t>
      </w:r>
      <w:proofErr w:type="spellStart"/>
      <w:r>
        <w:t>Степановна,зам.директора</w:t>
      </w:r>
      <w:proofErr w:type="spellEnd"/>
      <w:r>
        <w:t xml:space="preserve"> по НМР,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</w:rPr>
          <w:t>sptli@mail.ru</w:t>
        </w:r>
      </w:hyperlink>
      <w:r>
        <w:t xml:space="preserve"> </w:t>
      </w:r>
    </w:p>
    <w:p w:rsidR="00BF24CF" w:rsidRDefault="00BF24CF" w:rsidP="00BF24CF">
      <w:pPr>
        <w:jc w:val="both"/>
      </w:pPr>
      <w:r>
        <w:t xml:space="preserve">- </w:t>
      </w:r>
      <w:proofErr w:type="spellStart"/>
      <w:r>
        <w:rPr>
          <w:rStyle w:val="a3"/>
        </w:rPr>
        <w:t>Бордонская</w:t>
      </w:r>
      <w:proofErr w:type="spellEnd"/>
      <w:r>
        <w:rPr>
          <w:rStyle w:val="a3"/>
        </w:rPr>
        <w:t xml:space="preserve"> СОШ: 28-4-14, </w:t>
      </w:r>
      <w:hyperlink r:id="rId8" w:history="1">
        <w:r>
          <w:rPr>
            <w:rStyle w:val="a3"/>
            <w:sz w:val="22"/>
            <w:szCs w:val="22"/>
            <w:lang w:val="en-US"/>
          </w:rPr>
          <w:t>bordsch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nmr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bk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t>, отв. Спирова Людмила Николаевна, зам</w:t>
      </w:r>
      <w:proofErr w:type="gramStart"/>
      <w:r>
        <w:t>.д</w:t>
      </w:r>
      <w:proofErr w:type="gramEnd"/>
      <w:r>
        <w:t>иректора по УВР</w:t>
      </w:r>
    </w:p>
    <w:p w:rsidR="00BF24CF" w:rsidRDefault="00BF24CF" w:rsidP="00BF24CF">
      <w:pPr>
        <w:jc w:val="both"/>
      </w:pPr>
      <w:r>
        <w:t xml:space="preserve">-  </w:t>
      </w:r>
      <w:proofErr w:type="spellStart"/>
      <w:r>
        <w:t>Тойбохойская</w:t>
      </w:r>
      <w:proofErr w:type="spellEnd"/>
      <w:r>
        <w:t xml:space="preserve"> СОШ - </w:t>
      </w:r>
      <w:proofErr w:type="spellStart"/>
      <w:r>
        <w:t>Тойбохойский</w:t>
      </w:r>
      <w:proofErr w:type="spellEnd"/>
      <w:r>
        <w:t xml:space="preserve"> куст: 25-1-06,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  <w:lang w:val="en-US"/>
          </w:rPr>
          <w:t>toib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, отв. Леонтьева Пальмира Егоровна, зам. директора по НМР;</w:t>
      </w:r>
    </w:p>
    <w:p w:rsidR="00BF24CF" w:rsidRDefault="00BF24CF" w:rsidP="00BF24CF">
      <w:pPr>
        <w:jc w:val="both"/>
        <w:rPr>
          <w:rStyle w:val="a3"/>
        </w:rPr>
      </w:pPr>
      <w:r>
        <w:t xml:space="preserve">- </w:t>
      </w:r>
      <w:proofErr w:type="spellStart"/>
      <w:r>
        <w:t>Эльгяйская</w:t>
      </w:r>
      <w:proofErr w:type="spellEnd"/>
      <w:r>
        <w:t xml:space="preserve"> СОШ - </w:t>
      </w:r>
      <w:proofErr w:type="spellStart"/>
      <w:r>
        <w:t>Эльгяйский</w:t>
      </w:r>
      <w:proofErr w:type="spellEnd"/>
      <w:r>
        <w:t xml:space="preserve">  куст: 24-2-66,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hyperlink r:id="rId10" w:history="1">
        <w:r>
          <w:rPr>
            <w:rStyle w:val="a3"/>
            <w:lang w:val="en-US"/>
          </w:rPr>
          <w:t>ecoch</w:t>
        </w:r>
        <w:r>
          <w:rPr>
            <w:rStyle w:val="a3"/>
          </w:rPr>
          <w:t>75@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>,  отв. Иванова Светлана Афанасьевна, зам. директора по УВР.</w:t>
      </w:r>
    </w:p>
    <w:p w:rsidR="00BF24CF" w:rsidRDefault="00BF24CF" w:rsidP="00BF24CF">
      <w:pPr>
        <w:jc w:val="both"/>
      </w:pPr>
      <w:r>
        <w:rPr>
          <w:rStyle w:val="a3"/>
        </w:rPr>
        <w:t xml:space="preserve">- </w:t>
      </w:r>
      <w:proofErr w:type="spellStart"/>
      <w:r>
        <w:rPr>
          <w:rStyle w:val="a3"/>
        </w:rPr>
        <w:t>Кутанинская</w:t>
      </w:r>
      <w:proofErr w:type="spellEnd"/>
      <w:r>
        <w:rPr>
          <w:rStyle w:val="a3"/>
        </w:rPr>
        <w:t xml:space="preserve"> СОШ: 24-5-31, </w:t>
      </w:r>
      <w:hyperlink r:id="rId11" w:history="1">
        <w:r>
          <w:rPr>
            <w:rStyle w:val="a3"/>
            <w:sz w:val="22"/>
            <w:szCs w:val="22"/>
            <w:lang w:val="en-US"/>
          </w:rPr>
          <w:t>kutana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suntar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t>, отв. Третьякова Изабелла Николаевна, методист;</w:t>
      </w:r>
    </w:p>
    <w:p w:rsidR="00BF24CF" w:rsidRDefault="00BF24CF" w:rsidP="00BF24CF">
      <w:pPr>
        <w:ind w:left="360"/>
        <w:contextualSpacing/>
        <w:jc w:val="center"/>
        <w:rPr>
          <w:b/>
        </w:rPr>
      </w:pPr>
    </w:p>
    <w:p w:rsidR="00BF24CF" w:rsidRDefault="00BF24CF" w:rsidP="00BF24CF">
      <w:pPr>
        <w:numPr>
          <w:ilvl w:val="0"/>
          <w:numId w:val="1"/>
        </w:numPr>
        <w:contextualSpacing/>
        <w:jc w:val="center"/>
        <w:rPr>
          <w:b/>
        </w:rPr>
      </w:pPr>
      <w:r>
        <w:rPr>
          <w:b/>
        </w:rPr>
        <w:t>Подведение итогов.</w:t>
      </w:r>
    </w:p>
    <w:p w:rsidR="00BF24CF" w:rsidRDefault="00BF24CF" w:rsidP="00BF24CF">
      <w:pPr>
        <w:spacing w:line="276" w:lineRule="auto"/>
        <w:ind w:firstLine="360"/>
        <w:jc w:val="both"/>
        <w:rPr>
          <w:b/>
        </w:rPr>
      </w:pPr>
      <w:r>
        <w:t>По результатам кустовой Конференции присваиваются 1,2,3 места для каждой возрастной группы и  выдаются рекомендации для участия в улусной конференции по каждым секциям. Все протоколы (сканированные) предоставляются в управление образования улусному координатору. Также заявки на улусную конференцию строго по форме (</w:t>
      </w:r>
      <w:r>
        <w:rPr>
          <w:i/>
          <w:lang w:val="en-US"/>
        </w:rPr>
        <w:t>excel</w:t>
      </w:r>
      <w:r>
        <w:t xml:space="preserve">) отдельно по секциям не позднее </w:t>
      </w:r>
      <w:r>
        <w:rPr>
          <w:b/>
        </w:rPr>
        <w:t xml:space="preserve">25 ноября 2022 г. по </w:t>
      </w:r>
      <w:proofErr w:type="spellStart"/>
      <w:r>
        <w:rPr>
          <w:b/>
        </w:rPr>
        <w:t>эл</w:t>
      </w:r>
      <w:proofErr w:type="gramStart"/>
      <w:r>
        <w:rPr>
          <w:b/>
        </w:rPr>
        <w:t>.а</w:t>
      </w:r>
      <w:proofErr w:type="gramEnd"/>
      <w:r>
        <w:rPr>
          <w:b/>
        </w:rPr>
        <w:t>дресу</w:t>
      </w:r>
      <w:proofErr w:type="spellEnd"/>
      <w:r>
        <w:rPr>
          <w:b/>
        </w:rPr>
        <w:t xml:space="preserve">: </w:t>
      </w:r>
      <w:hyperlink r:id="rId12" w:history="1">
        <w:r>
          <w:rPr>
            <w:rStyle w:val="a3"/>
            <w:b/>
            <w:lang w:val="en-US"/>
          </w:rPr>
          <w:t>doalin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BF24CF">
        <w:rPr>
          <w:b/>
        </w:rPr>
        <w:t xml:space="preserve"> </w:t>
      </w:r>
    </w:p>
    <w:p w:rsidR="00BF24CF" w:rsidRDefault="00BF24CF" w:rsidP="00BF24CF">
      <w:pPr>
        <w:ind w:firstLine="709"/>
        <w:jc w:val="center"/>
        <w:rPr>
          <w:b/>
        </w:rPr>
      </w:pPr>
    </w:p>
    <w:p w:rsidR="00BF24CF" w:rsidRDefault="00BF24CF" w:rsidP="00BF24CF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</w:rPr>
      </w:pPr>
      <w:r>
        <w:rPr>
          <w:b/>
        </w:rPr>
        <w:t>Дополнительно.</w:t>
      </w:r>
    </w:p>
    <w:p w:rsidR="00BF24CF" w:rsidRDefault="00BF24CF" w:rsidP="00BF24CF">
      <w:pPr>
        <w:spacing w:after="200" w:line="276" w:lineRule="auto"/>
        <w:contextualSpacing/>
        <w:jc w:val="both"/>
      </w:pPr>
      <w:r>
        <w:t xml:space="preserve">Улусный координатор: </w:t>
      </w:r>
      <w:proofErr w:type="spellStart"/>
      <w:r>
        <w:rPr>
          <w:b/>
        </w:rPr>
        <w:t>Догойдонова</w:t>
      </w:r>
      <w:proofErr w:type="spellEnd"/>
      <w:r>
        <w:rPr>
          <w:b/>
        </w:rPr>
        <w:t xml:space="preserve"> Алеся Иннокентьевна</w:t>
      </w:r>
      <w:r>
        <w:t xml:space="preserve">, ведущий специалист отдела общего образования МОУО,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color w:val="0000FF"/>
          <w:u w:val="single"/>
          <w:lang w:val="en-US"/>
        </w:rPr>
        <w:t>doalin</w:t>
      </w:r>
      <w:proofErr w:type="spellEnd"/>
      <w:r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>
        <w:rPr>
          <w:color w:val="0000FF"/>
          <w:u w:val="single"/>
        </w:rPr>
        <w:t>,</w:t>
      </w:r>
      <w:r>
        <w:t xml:space="preserve">  к/т: 89142548139, 21-0-19 </w:t>
      </w: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right"/>
      </w:pPr>
    </w:p>
    <w:p w:rsid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Pr="00BF24CF" w:rsidRDefault="00BF24CF" w:rsidP="00BF24CF">
      <w:pPr>
        <w:jc w:val="right"/>
      </w:pPr>
    </w:p>
    <w:p w:rsidR="00BF24CF" w:rsidRDefault="00BF24CF" w:rsidP="00BF24CF">
      <w:pPr>
        <w:jc w:val="right"/>
      </w:pPr>
      <w:r>
        <w:lastRenderedPageBreak/>
        <w:t>Приложение 2</w:t>
      </w:r>
    </w:p>
    <w:p w:rsidR="00BF24CF" w:rsidRDefault="00BF24CF" w:rsidP="00BF24CF">
      <w:pPr>
        <w:jc w:val="center"/>
      </w:pPr>
    </w:p>
    <w:p w:rsidR="00BF24CF" w:rsidRDefault="00BF24CF" w:rsidP="00BF24CF">
      <w:pPr>
        <w:jc w:val="center"/>
        <w:rPr>
          <w:b/>
        </w:rPr>
      </w:pPr>
      <w:r>
        <w:rPr>
          <w:b/>
        </w:rPr>
        <w:t xml:space="preserve">Заявка на улусную научно-практическую конференцию </w:t>
      </w:r>
    </w:p>
    <w:p w:rsidR="00BF24CF" w:rsidRDefault="00BF24CF" w:rsidP="00BF24CF">
      <w:pPr>
        <w:jc w:val="center"/>
        <w:rPr>
          <w:b/>
        </w:rPr>
      </w:pPr>
      <w:r>
        <w:rPr>
          <w:b/>
        </w:rPr>
        <w:t xml:space="preserve">"Шаг в будущее – </w:t>
      </w:r>
      <w:proofErr w:type="spellStart"/>
      <w:r>
        <w:rPr>
          <w:b/>
        </w:rPr>
        <w:t>Инникигэ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хардыы</w:t>
      </w:r>
      <w:proofErr w:type="spellEnd"/>
      <w:r>
        <w:rPr>
          <w:b/>
        </w:rPr>
        <w:t xml:space="preserve">" </w:t>
      </w:r>
    </w:p>
    <w:p w:rsidR="00BF24CF" w:rsidRDefault="00BF24CF" w:rsidP="00BF24CF">
      <w:pPr>
        <w:jc w:val="center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_________________________________ кусты</w:t>
      </w:r>
    </w:p>
    <w:p w:rsidR="00BF24CF" w:rsidRDefault="00BF24CF" w:rsidP="00BF24CF">
      <w:pPr>
        <w:jc w:val="center"/>
      </w:pPr>
      <w:r>
        <w:t>(старшая группа) или (юниоры)</w:t>
      </w:r>
    </w:p>
    <w:p w:rsidR="00BF24CF" w:rsidRDefault="00BF24CF" w:rsidP="00BF24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904"/>
        <w:gridCol w:w="1387"/>
        <w:gridCol w:w="1823"/>
        <w:gridCol w:w="766"/>
        <w:gridCol w:w="1144"/>
        <w:gridCol w:w="2307"/>
        <w:gridCol w:w="814"/>
      </w:tblGrid>
      <w:tr w:rsidR="00BF24CF" w:rsidTr="00BF24CF">
        <w:trPr>
          <w:trHeight w:val="131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№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Секция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ФИО участника (полностью)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Образовательное учреждение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Класс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Название работы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ФИО (полностью), научная степень, должность, место работы руководителя и научного руководителя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4CF" w:rsidRDefault="00BF24CF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Место</w:t>
            </w: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F24CF" w:rsidRDefault="00BF24CF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  <w:tr w:rsidR="00BF24CF" w:rsidTr="00BF24CF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F24CF" w:rsidRDefault="00BF24CF">
            <w:pPr>
              <w:jc w:val="both"/>
              <w:rPr>
                <w:sz w:val="22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CF" w:rsidRDefault="00BF24CF">
            <w:pPr>
              <w:jc w:val="both"/>
              <w:rPr>
                <w:sz w:val="22"/>
              </w:rPr>
            </w:pPr>
          </w:p>
        </w:tc>
      </w:tr>
    </w:tbl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  <w:r>
        <w:t>Составил: _________________  /____________________/</w:t>
      </w:r>
    </w:p>
    <w:p w:rsidR="00BF24CF" w:rsidRDefault="00BF24CF" w:rsidP="00BF24CF">
      <w:pPr>
        <w:jc w:val="both"/>
      </w:pPr>
      <w:r>
        <w:t>Дата: ________</w:t>
      </w: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jc w:val="both"/>
      </w:pPr>
    </w:p>
    <w:p w:rsidR="00BF24CF" w:rsidRDefault="00BF24CF" w:rsidP="00BF24CF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65A64" w:rsidRDefault="00465A64"/>
    <w:sectPr w:rsidR="00465A64" w:rsidSect="004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8DE"/>
    <w:multiLevelType w:val="hybridMultilevel"/>
    <w:tmpl w:val="BE0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1264C"/>
    <w:multiLevelType w:val="hybridMultilevel"/>
    <w:tmpl w:val="C588729E"/>
    <w:lvl w:ilvl="0" w:tplc="2C146F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75460"/>
    <w:multiLevelType w:val="hybridMultilevel"/>
    <w:tmpl w:val="1C58BAF2"/>
    <w:lvl w:ilvl="0" w:tplc="4142D2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D08DC"/>
    <w:multiLevelType w:val="hybridMultilevel"/>
    <w:tmpl w:val="B574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24CF"/>
    <w:rsid w:val="00465A64"/>
    <w:rsid w:val="00B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24CF"/>
    <w:rPr>
      <w:color w:val="0000FF"/>
      <w:u w:val="single"/>
    </w:rPr>
  </w:style>
  <w:style w:type="paragraph" w:styleId="a4">
    <w:name w:val="No Spacing"/>
    <w:uiPriority w:val="1"/>
    <w:qFormat/>
    <w:rsid w:val="00BF2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F24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sch_nmr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tli@mail.ru" TargetMode="External"/><Relationship Id="rId12" Type="http://schemas.openxmlformats.org/officeDocument/2006/relationships/hyperlink" Target="mailto:doa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osh1@mail.ru" TargetMode="External"/><Relationship Id="rId11" Type="http://schemas.openxmlformats.org/officeDocument/2006/relationships/hyperlink" Target="mailto:kutana_suntar@mail.ru" TargetMode="External"/><Relationship Id="rId5" Type="http://schemas.openxmlformats.org/officeDocument/2006/relationships/hyperlink" Target="http://lensky-kray.ru/info/science/" TargetMode="External"/><Relationship Id="rId10" Type="http://schemas.openxmlformats.org/officeDocument/2006/relationships/hyperlink" Target="mailto:ecoch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b-sos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2022-11-07T05:06:00Z</dcterms:created>
  <dcterms:modified xsi:type="dcterms:W3CDTF">2022-11-07T05:07:00Z</dcterms:modified>
</cp:coreProperties>
</file>